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02" w:rsidRDefault="002A60D4">
      <w:pPr>
        <w:pStyle w:val="1"/>
        <w:ind w:left="5900" w:firstLine="0"/>
        <w:jc w:val="right"/>
      </w:pPr>
      <w:r>
        <w:rPr>
          <w:b/>
          <w:bCs/>
          <w:sz w:val="24"/>
          <w:szCs w:val="24"/>
        </w:rPr>
        <w:t>УТВЕРЖДЕНО</w:t>
      </w:r>
      <w:bookmarkStart w:id="0" w:name="_GoBack"/>
      <w:bookmarkEnd w:id="0"/>
    </w:p>
    <w:p w:rsidR="00BB2602" w:rsidRDefault="002A60D4">
      <w:pPr>
        <w:pStyle w:val="1"/>
        <w:ind w:left="5900" w:firstLine="0"/>
        <w:jc w:val="right"/>
      </w:pPr>
      <w:r>
        <w:rPr>
          <w:sz w:val="24"/>
          <w:szCs w:val="24"/>
        </w:rPr>
        <w:t xml:space="preserve">Решением Правления </w:t>
      </w:r>
    </w:p>
    <w:p w:rsidR="00BB2602" w:rsidRDefault="002A60D4">
      <w:pPr>
        <w:pStyle w:val="1"/>
        <w:ind w:left="5900" w:firstLine="0"/>
        <w:jc w:val="right"/>
      </w:pPr>
      <w:r>
        <w:rPr>
          <w:sz w:val="24"/>
          <w:szCs w:val="24"/>
        </w:rPr>
        <w:t xml:space="preserve">А СРО «МООАСП»  </w:t>
      </w:r>
    </w:p>
    <w:p w:rsidR="00BB2602" w:rsidRDefault="002A60D4">
      <w:pPr>
        <w:pStyle w:val="1"/>
        <w:ind w:left="5900" w:firstLine="0"/>
        <w:jc w:val="right"/>
      </w:pPr>
      <w:r>
        <w:rPr>
          <w:sz w:val="24"/>
          <w:szCs w:val="24"/>
        </w:rPr>
        <w:t>Протокол № 12 от</w:t>
      </w:r>
      <w:r w:rsidR="00FF4F56">
        <w:rPr>
          <w:sz w:val="24"/>
          <w:szCs w:val="24"/>
        </w:rPr>
        <w:t xml:space="preserve"> 15.11.2023 г.</w:t>
      </w:r>
    </w:p>
    <w:p w:rsidR="00BB2602" w:rsidRDefault="00BB2602">
      <w:pPr>
        <w:jc w:val="center"/>
        <w:rPr>
          <w:sz w:val="2"/>
          <w:szCs w:val="2"/>
        </w:rPr>
      </w:pPr>
    </w:p>
    <w:p w:rsidR="00BB2602" w:rsidRDefault="00BB2602">
      <w:pPr>
        <w:spacing w:after="819" w:line="1" w:lineRule="exact"/>
      </w:pPr>
    </w:p>
    <w:p w:rsidR="00BB2602" w:rsidRDefault="00BB2602">
      <w:pPr>
        <w:pStyle w:val="11"/>
        <w:keepNext/>
        <w:keepLines/>
        <w:spacing w:after="200"/>
      </w:pPr>
    </w:p>
    <w:p w:rsidR="00BB2602" w:rsidRDefault="00BB2602">
      <w:pPr>
        <w:pStyle w:val="11"/>
        <w:spacing w:after="200"/>
      </w:pPr>
    </w:p>
    <w:p w:rsidR="00BB2602" w:rsidRDefault="00BB2602">
      <w:pPr>
        <w:pStyle w:val="11"/>
        <w:spacing w:after="200"/>
      </w:pPr>
    </w:p>
    <w:p w:rsidR="00BB2602" w:rsidRDefault="00BB2602">
      <w:pPr>
        <w:pStyle w:val="11"/>
        <w:spacing w:after="200"/>
      </w:pPr>
    </w:p>
    <w:p w:rsidR="00BB2602" w:rsidRDefault="00BB2602">
      <w:pPr>
        <w:pStyle w:val="11"/>
        <w:spacing w:after="200"/>
      </w:pPr>
    </w:p>
    <w:p w:rsidR="00BB2602" w:rsidRDefault="00BB2602">
      <w:pPr>
        <w:pStyle w:val="11"/>
        <w:spacing w:after="200"/>
      </w:pPr>
    </w:p>
    <w:p w:rsidR="00BB2602" w:rsidRDefault="00BB2602">
      <w:pPr>
        <w:pStyle w:val="11"/>
        <w:spacing w:after="200"/>
      </w:pPr>
    </w:p>
    <w:p w:rsidR="00BB2602" w:rsidRDefault="00BB2602">
      <w:pPr>
        <w:pStyle w:val="11"/>
        <w:spacing w:after="200"/>
      </w:pPr>
    </w:p>
    <w:p w:rsidR="00BB2602" w:rsidRDefault="002A60D4">
      <w:pPr>
        <w:pStyle w:val="11"/>
        <w:spacing w:after="200"/>
        <w:rPr>
          <w:sz w:val="24"/>
          <w:szCs w:val="24"/>
        </w:rPr>
      </w:pPr>
      <w:bookmarkStart w:id="1" w:name="bookmark0"/>
      <w:bookmarkStart w:id="2" w:name="bookmark1"/>
      <w:bookmarkStart w:id="3" w:name="bookmark2"/>
      <w:r>
        <w:rPr>
          <w:sz w:val="24"/>
          <w:szCs w:val="24"/>
        </w:rPr>
        <w:t>ПОЛОЖЕНИЕ</w:t>
      </w:r>
      <w:bookmarkEnd w:id="1"/>
      <w:bookmarkEnd w:id="2"/>
      <w:bookmarkEnd w:id="3"/>
    </w:p>
    <w:p w:rsidR="00BB2602" w:rsidRDefault="00FF4F56">
      <w:pPr>
        <w:pStyle w:val="11"/>
        <w:keepNext/>
        <w:keepLines/>
        <w:rPr>
          <w:sz w:val="24"/>
          <w:szCs w:val="24"/>
        </w:rPr>
      </w:pPr>
      <w:bookmarkStart w:id="4" w:name="bookmark3"/>
      <w:bookmarkStart w:id="5" w:name="bookmark4"/>
      <w:bookmarkStart w:id="6" w:name="bookmark5"/>
      <w:r>
        <w:rPr>
          <w:sz w:val="24"/>
          <w:szCs w:val="24"/>
        </w:rPr>
        <w:t>о</w:t>
      </w:r>
      <w:r w:rsidR="002A60D4">
        <w:rPr>
          <w:sz w:val="24"/>
          <w:szCs w:val="24"/>
        </w:rPr>
        <w:t>б обработке и защите персональных данных в</w:t>
      </w:r>
      <w:r w:rsidR="002A60D4">
        <w:rPr>
          <w:sz w:val="24"/>
          <w:szCs w:val="24"/>
        </w:rPr>
        <w:br/>
        <w:t xml:space="preserve">Ассоциации Саморегулируемой </w:t>
      </w:r>
      <w:proofErr w:type="gramStart"/>
      <w:r w:rsidR="002A60D4">
        <w:rPr>
          <w:sz w:val="24"/>
          <w:szCs w:val="24"/>
        </w:rPr>
        <w:t>организации</w:t>
      </w:r>
      <w:r w:rsidR="002A60D4">
        <w:rPr>
          <w:sz w:val="24"/>
          <w:szCs w:val="24"/>
        </w:rPr>
        <w:br/>
        <w:t>«</w:t>
      </w:r>
      <w:proofErr w:type="gramEnd"/>
      <w:r w:rsidR="002A60D4">
        <w:rPr>
          <w:sz w:val="24"/>
          <w:szCs w:val="24"/>
        </w:rPr>
        <w:t>Межрегиональное объединение организаций архитектурно-строительного проектирования»</w:t>
      </w:r>
      <w:bookmarkEnd w:id="4"/>
      <w:bookmarkEnd w:id="5"/>
      <w:bookmarkEnd w:id="6"/>
    </w:p>
    <w:p w:rsidR="00BB2602" w:rsidRDefault="00BB2602">
      <w:pPr>
        <w:pStyle w:val="1"/>
        <w:ind w:firstLine="0"/>
        <w:jc w:val="center"/>
        <w:rPr>
          <w:sz w:val="24"/>
          <w:szCs w:val="24"/>
        </w:rPr>
      </w:pPr>
    </w:p>
    <w:p w:rsidR="00BB2602" w:rsidRDefault="00BB2602">
      <w:pPr>
        <w:pStyle w:val="1"/>
        <w:ind w:firstLine="0"/>
        <w:jc w:val="center"/>
        <w:rPr>
          <w:sz w:val="24"/>
          <w:szCs w:val="24"/>
        </w:rPr>
      </w:pPr>
    </w:p>
    <w:p w:rsidR="00BB2602" w:rsidRDefault="00BB2602">
      <w:pPr>
        <w:pStyle w:val="1"/>
        <w:ind w:firstLine="0"/>
        <w:jc w:val="center"/>
        <w:rPr>
          <w:sz w:val="24"/>
          <w:szCs w:val="24"/>
        </w:rPr>
      </w:pPr>
    </w:p>
    <w:p w:rsidR="00BB2602" w:rsidRDefault="00BB2602">
      <w:pPr>
        <w:pStyle w:val="1"/>
        <w:ind w:firstLine="0"/>
        <w:jc w:val="center"/>
        <w:rPr>
          <w:sz w:val="24"/>
          <w:szCs w:val="24"/>
        </w:rPr>
      </w:pPr>
    </w:p>
    <w:p w:rsidR="00BB2602" w:rsidRDefault="00BB2602">
      <w:pPr>
        <w:pStyle w:val="1"/>
        <w:ind w:firstLine="0"/>
        <w:jc w:val="center"/>
        <w:rPr>
          <w:sz w:val="24"/>
          <w:szCs w:val="24"/>
        </w:rPr>
      </w:pPr>
    </w:p>
    <w:p w:rsidR="00BB2602" w:rsidRDefault="00BB2602">
      <w:pPr>
        <w:pStyle w:val="1"/>
        <w:ind w:firstLine="0"/>
        <w:jc w:val="center"/>
        <w:rPr>
          <w:sz w:val="24"/>
          <w:szCs w:val="24"/>
        </w:rPr>
      </w:pPr>
    </w:p>
    <w:p w:rsidR="00BB2602" w:rsidRDefault="00FF4F56">
      <w:pPr>
        <w:pStyle w:val="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BB2602" w:rsidRDefault="00BB2602">
      <w:pPr>
        <w:pStyle w:val="1"/>
        <w:ind w:firstLine="0"/>
        <w:jc w:val="center"/>
        <w:rPr>
          <w:sz w:val="24"/>
          <w:szCs w:val="24"/>
        </w:rPr>
      </w:pPr>
    </w:p>
    <w:p w:rsidR="00BB2602" w:rsidRDefault="002A60D4">
      <w:pPr>
        <w:pStyle w:val="1"/>
        <w:ind w:firstLine="0"/>
        <w:jc w:val="center"/>
        <w:rPr>
          <w:sz w:val="24"/>
          <w:szCs w:val="24"/>
        </w:rPr>
        <w:sectPr w:rsidR="00BB2602">
          <w:footerReference w:type="default" r:id="rId7"/>
          <w:pgSz w:w="11906" w:h="16838"/>
          <w:pgMar w:top="990" w:right="817" w:bottom="944" w:left="1373" w:header="0" w:footer="3" w:gutter="0"/>
          <w:pgNumType w:start="1"/>
          <w:cols w:space="720"/>
          <w:formProt w:val="0"/>
          <w:docGrid w:linePitch="360"/>
        </w:sectPr>
      </w:pPr>
      <w:r>
        <w:rPr>
          <w:sz w:val="24"/>
          <w:szCs w:val="24"/>
        </w:rPr>
        <w:t>2023</w:t>
      </w:r>
    </w:p>
    <w:p w:rsidR="00BB2602" w:rsidRDefault="00BB2602">
      <w:pPr>
        <w:pStyle w:val="1"/>
        <w:ind w:firstLine="0"/>
        <w:jc w:val="center"/>
      </w:pPr>
    </w:p>
    <w:p w:rsidR="00BB2602" w:rsidRDefault="00BB2602">
      <w:pPr>
        <w:pStyle w:val="1"/>
        <w:ind w:firstLine="0"/>
        <w:jc w:val="center"/>
      </w:pPr>
    </w:p>
    <w:p w:rsidR="00BB2602" w:rsidRDefault="002A60D4">
      <w:pPr>
        <w:pStyle w:val="20"/>
        <w:keepNext/>
        <w:keepLines/>
        <w:numPr>
          <w:ilvl w:val="0"/>
          <w:numId w:val="1"/>
        </w:numPr>
        <w:tabs>
          <w:tab w:val="left" w:pos="260"/>
        </w:tabs>
      </w:pPr>
      <w:bookmarkStart w:id="7" w:name="bookmark8"/>
      <w:bookmarkStart w:id="8" w:name="bookmark9"/>
      <w:bookmarkStart w:id="9" w:name="bookmark7"/>
      <w:bookmarkStart w:id="10" w:name="bookmark6"/>
      <w:bookmarkEnd w:id="7"/>
      <w:r>
        <w:t>ОБЩИЕ ПОЛОЖЕНИЯ</w:t>
      </w:r>
      <w:bookmarkEnd w:id="8"/>
      <w:bookmarkEnd w:id="9"/>
      <w:bookmarkEnd w:id="10"/>
    </w:p>
    <w:p w:rsidR="00BB2602" w:rsidRDefault="002A60D4">
      <w:pPr>
        <w:pStyle w:val="1"/>
        <w:numPr>
          <w:ilvl w:val="1"/>
          <w:numId w:val="1"/>
        </w:numPr>
        <w:tabs>
          <w:tab w:val="left" w:pos="1192"/>
        </w:tabs>
        <w:ind w:firstLine="740"/>
        <w:jc w:val="both"/>
      </w:pPr>
      <w:bookmarkStart w:id="11" w:name="bookmark10"/>
      <w:bookmarkEnd w:id="11"/>
      <w:r>
        <w:t xml:space="preserve">Настоящее Положение устанавливает политику Ассоциации саморегулируемой организации «Межрегиональное объединение организаций архитектурно-строительного проектирования» (далее - Ассоциация) в отношении получения, обработки, хранения и защиты персональных данных в соответствии с </w:t>
      </w:r>
      <w:bookmarkStart w:id="12" w:name="bookmark13"/>
      <w:bookmarkEnd w:id="12"/>
      <w:r>
        <w:t xml:space="preserve">Федеральным законом «О персональных данных» № 152-ФЗ от 27.07.2006 года, </w:t>
      </w:r>
      <w:bookmarkStart w:id="13" w:name="bookmark15"/>
      <w:bookmarkEnd w:id="13"/>
      <w:r>
        <w:t xml:space="preserve">Федеральным законом от 01.12.2007 года №315-ФЗ «О саморегулируемых организациях», </w:t>
      </w:r>
      <w:bookmarkStart w:id="14" w:name="bookmark16"/>
      <w:bookmarkEnd w:id="14"/>
      <w:r>
        <w:t xml:space="preserve">Градостроительным кодексом Российской Федерации, Уставом Ассоциации и </w:t>
      </w:r>
      <w:bookmarkStart w:id="15" w:name="bookmark20"/>
      <w:bookmarkEnd w:id="15"/>
      <w:r>
        <w:t>другими нормативно-правовыми актами.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192"/>
        </w:tabs>
        <w:ind w:firstLine="740"/>
        <w:jc w:val="both"/>
      </w:pPr>
      <w:bookmarkStart w:id="16" w:name="bookmark21"/>
      <w:bookmarkEnd w:id="16"/>
      <w:r>
        <w:t>Политика обработки персональных данных определяет основные принципы, цели, условия и способы обработки персональных данных, перечни обрабатываемых персональных данных, права субъектов персональных данных, а также реализуемые требования к защите персональных данных.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192"/>
        </w:tabs>
        <w:spacing w:after="240"/>
        <w:ind w:firstLine="740"/>
        <w:jc w:val="both"/>
      </w:pPr>
      <w:bookmarkStart w:id="17" w:name="bookmark22"/>
      <w:bookmarkEnd w:id="17"/>
      <w:r>
        <w:t>Настоящее Положение утверждается и вводится в действие решением Правления Ассоциации на основании Устава Ассоциации и является обязательным для исполнения всеми лицами, имеющими доступ к обрабатываемым персональным данным.</w:t>
      </w:r>
    </w:p>
    <w:p w:rsidR="00BB2602" w:rsidRDefault="002A60D4">
      <w:pPr>
        <w:pStyle w:val="20"/>
        <w:keepNext/>
        <w:keepLines/>
        <w:numPr>
          <w:ilvl w:val="0"/>
          <w:numId w:val="1"/>
        </w:numPr>
        <w:tabs>
          <w:tab w:val="left" w:pos="284"/>
        </w:tabs>
      </w:pPr>
      <w:bookmarkStart w:id="18" w:name="bookmark25"/>
      <w:bookmarkStart w:id="19" w:name="bookmark26"/>
      <w:bookmarkStart w:id="20" w:name="bookmark24"/>
      <w:bookmarkStart w:id="21" w:name="bookmark23"/>
      <w:bookmarkEnd w:id="18"/>
      <w:r>
        <w:t>ОСНОВНЫЕ ПОНЯТИЯ</w:t>
      </w:r>
      <w:bookmarkEnd w:id="19"/>
      <w:bookmarkEnd w:id="20"/>
      <w:bookmarkEnd w:id="21"/>
    </w:p>
    <w:p w:rsidR="00BB2602" w:rsidRDefault="002A60D4">
      <w:pPr>
        <w:pStyle w:val="1"/>
        <w:ind w:firstLine="740"/>
        <w:jc w:val="both"/>
      </w:pPr>
      <w:r>
        <w:t>В настоящем положении используются следующие основные понятия и их определения, применяемые в законодательстве в области обработки и защиты персональных данных:</w:t>
      </w:r>
    </w:p>
    <w:p w:rsidR="00BB2602" w:rsidRDefault="002A60D4">
      <w:pPr>
        <w:pStyle w:val="1"/>
        <w:ind w:firstLine="740"/>
        <w:jc w:val="both"/>
      </w:pPr>
      <w:r>
        <w:rPr>
          <w:b/>
          <w:bCs/>
        </w:rPr>
        <w:t xml:space="preserve">Члены Ассоциации </w:t>
      </w:r>
      <w:r>
        <w:t>- юридические лица, индивидуальные предприниматели, осуществляющие подготовку проектной документации объектов капитального строительства по договорам о подготовке проектной документации 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BB2602" w:rsidRDefault="002A60D4">
      <w:pPr>
        <w:pStyle w:val="1"/>
        <w:ind w:firstLine="740"/>
        <w:jc w:val="both"/>
      </w:pPr>
      <w:r>
        <w:rPr>
          <w:b/>
          <w:bCs/>
        </w:rPr>
        <w:t xml:space="preserve">Работники (сотрудники) членов Ассоциации </w:t>
      </w:r>
      <w:r>
        <w:t>- физические лица, в отношении которых членами Ассоциации заключены трудовые договоры.</w:t>
      </w:r>
    </w:p>
    <w:p w:rsidR="00BB2602" w:rsidRDefault="002A60D4">
      <w:pPr>
        <w:pStyle w:val="1"/>
        <w:ind w:firstLine="740"/>
        <w:jc w:val="both"/>
      </w:pPr>
      <w:r>
        <w:rPr>
          <w:b/>
          <w:bCs/>
        </w:rPr>
        <w:t xml:space="preserve">Работники (сотрудники) Ассоциации </w:t>
      </w:r>
      <w:r>
        <w:t>- физические лица, в отношении которых Ассоциацией заключены трудовые и гражданско-правовые договоры.</w:t>
      </w:r>
    </w:p>
    <w:p w:rsidR="00BB2602" w:rsidRDefault="002A60D4">
      <w:pPr>
        <w:pStyle w:val="1"/>
        <w:ind w:firstLine="740"/>
        <w:jc w:val="both"/>
      </w:pPr>
      <w:r>
        <w:rPr>
          <w:b/>
          <w:bCs/>
        </w:rPr>
        <w:t xml:space="preserve">Члены органов Ассоциации, не являющиеся работниками (сотрудниками) Ассоциации </w:t>
      </w:r>
      <w:r>
        <w:t>- физические лица, не являющиеся работниками (сотрудниками) Ассоциации, входящие в состав постоянно действующего коллегиального органа управления Ассоциации, в состав специализированных органов Ассоциации, в состав иных органов Ассоциации.</w:t>
      </w:r>
    </w:p>
    <w:p w:rsidR="00BB2602" w:rsidRDefault="002A60D4">
      <w:pPr>
        <w:pStyle w:val="1"/>
        <w:ind w:firstLine="740"/>
        <w:jc w:val="both"/>
      </w:pPr>
      <w:r>
        <w:rPr>
          <w:b/>
          <w:bCs/>
        </w:rPr>
        <w:t xml:space="preserve">Персональные данные — </w:t>
      </w:r>
      <w:r>
        <w:t>любая информация, сохраненная в любом формате, относящаяся к прямо или косвенно определенному или определяемому на основании такой информации физическому лицу (субъекту персональных данных), которая сама по себе или в сочетании с другой информацией, имеющейся в распоряжении Ассоциации, позволяет идентифицировать личность работников (сотрудников) Ассоциации, работников (сотрудников) членов Ассоциации, а также членов органов Ассоциации, не являющихся работниками (сотрудниками) Ассоциации.</w:t>
      </w:r>
    </w:p>
    <w:p w:rsidR="00BB2602" w:rsidRDefault="002A60D4">
      <w:pPr>
        <w:pStyle w:val="1"/>
        <w:ind w:firstLine="740"/>
        <w:jc w:val="both"/>
      </w:pPr>
      <w:r>
        <w:rPr>
          <w:b/>
          <w:bCs/>
        </w:rPr>
        <w:t xml:space="preserve">Субъект персональных данных </w:t>
      </w:r>
      <w:r>
        <w:t>- физическое лицо, к которому относятся соответствующие персональные данные.</w:t>
      </w:r>
    </w:p>
    <w:p w:rsidR="00BB2602" w:rsidRDefault="002A60D4">
      <w:pPr>
        <w:pStyle w:val="1"/>
        <w:ind w:firstLine="740"/>
        <w:jc w:val="both"/>
      </w:pPr>
      <w:r>
        <w:rPr>
          <w:b/>
          <w:bCs/>
        </w:rPr>
        <w:t xml:space="preserve">Обработка персональных данных — </w:t>
      </w:r>
      <w: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B2602" w:rsidRDefault="002A60D4">
      <w:pPr>
        <w:pStyle w:val="1"/>
        <w:tabs>
          <w:tab w:val="left" w:pos="2631"/>
          <w:tab w:val="left" w:pos="4256"/>
          <w:tab w:val="left" w:pos="5216"/>
          <w:tab w:val="left" w:pos="5495"/>
          <w:tab w:val="left" w:pos="6596"/>
          <w:tab w:val="left" w:pos="8137"/>
          <w:tab w:val="left" w:pos="8571"/>
        </w:tabs>
        <w:ind w:firstLine="740"/>
        <w:jc w:val="both"/>
      </w:pPr>
      <w:r>
        <w:rPr>
          <w:b/>
          <w:bCs/>
        </w:rPr>
        <w:t>Распространение</w:t>
      </w:r>
      <w:r>
        <w:rPr>
          <w:b/>
          <w:bCs/>
        </w:rPr>
        <w:tab/>
        <w:t>персональных</w:t>
      </w:r>
      <w:r>
        <w:rPr>
          <w:b/>
          <w:bCs/>
        </w:rPr>
        <w:tab/>
        <w:t>данных</w:t>
      </w:r>
      <w:r>
        <w:rPr>
          <w:b/>
          <w:bCs/>
        </w:rPr>
        <w:tab/>
      </w:r>
      <w:r>
        <w:t>-</w:t>
      </w:r>
      <w:r>
        <w:tab/>
      </w:r>
      <w:proofErr w:type="gramStart"/>
      <w:r>
        <w:t>действия,</w:t>
      </w:r>
      <w:r>
        <w:tab/>
      </w:r>
      <w:proofErr w:type="gramEnd"/>
      <w:r>
        <w:t>направленные</w:t>
      </w:r>
      <w:r>
        <w:tab/>
        <w:t>на</w:t>
      </w:r>
      <w:r>
        <w:tab/>
        <w:t>раскрытие</w:t>
      </w:r>
    </w:p>
    <w:p w:rsidR="00BB2602" w:rsidRDefault="002A60D4">
      <w:pPr>
        <w:pStyle w:val="1"/>
        <w:ind w:firstLine="0"/>
        <w:jc w:val="both"/>
      </w:pPr>
      <w:r>
        <w:t>персональных данных неопределенному кругу лиц.</w:t>
      </w:r>
    </w:p>
    <w:p w:rsidR="00BB2602" w:rsidRDefault="002A60D4">
      <w:pPr>
        <w:pStyle w:val="1"/>
        <w:tabs>
          <w:tab w:val="left" w:pos="2631"/>
          <w:tab w:val="left" w:pos="4206"/>
          <w:tab w:val="left" w:pos="5170"/>
          <w:tab w:val="left" w:pos="5478"/>
          <w:tab w:val="left" w:pos="6596"/>
          <w:tab w:val="left" w:pos="8137"/>
          <w:tab w:val="left" w:pos="8559"/>
        </w:tabs>
        <w:ind w:firstLine="740"/>
        <w:jc w:val="both"/>
      </w:pPr>
      <w:r>
        <w:rPr>
          <w:b/>
          <w:bCs/>
        </w:rPr>
        <w:t>Предоставление</w:t>
      </w:r>
      <w:r>
        <w:rPr>
          <w:b/>
          <w:bCs/>
        </w:rPr>
        <w:tab/>
        <w:t>персональных</w:t>
      </w:r>
      <w:r>
        <w:rPr>
          <w:b/>
          <w:bCs/>
        </w:rPr>
        <w:tab/>
        <w:t>данных</w:t>
      </w:r>
      <w:r>
        <w:rPr>
          <w:b/>
          <w:bCs/>
        </w:rPr>
        <w:tab/>
      </w:r>
      <w:r>
        <w:t>-</w:t>
      </w:r>
      <w:r>
        <w:tab/>
      </w:r>
      <w:proofErr w:type="gramStart"/>
      <w:r>
        <w:t>действия,</w:t>
      </w:r>
      <w:r>
        <w:tab/>
      </w:r>
      <w:proofErr w:type="gramEnd"/>
      <w:r>
        <w:t>направленные</w:t>
      </w:r>
      <w:r>
        <w:tab/>
        <w:t>на</w:t>
      </w:r>
      <w:r>
        <w:tab/>
        <w:t>раскрытие</w:t>
      </w:r>
    </w:p>
    <w:p w:rsidR="00BB2602" w:rsidRDefault="002A60D4">
      <w:pPr>
        <w:pStyle w:val="1"/>
        <w:ind w:firstLine="0"/>
        <w:jc w:val="both"/>
      </w:pPr>
      <w:r>
        <w:t>персональных данных определенному лицу или определенному кругу лиц.</w:t>
      </w:r>
    </w:p>
    <w:p w:rsidR="00BB2602" w:rsidRDefault="002A60D4">
      <w:pPr>
        <w:pStyle w:val="1"/>
        <w:ind w:firstLine="740"/>
        <w:jc w:val="both"/>
      </w:pPr>
      <w:r>
        <w:rPr>
          <w:b/>
          <w:bCs/>
        </w:rPr>
        <w:t xml:space="preserve">Блокирование персональных данных </w:t>
      </w:r>
      <w:r>
        <w:t>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BB2602" w:rsidRDefault="002A60D4">
      <w:pPr>
        <w:pStyle w:val="1"/>
        <w:ind w:firstLine="740"/>
        <w:jc w:val="both"/>
      </w:pPr>
      <w:r>
        <w:rPr>
          <w:b/>
          <w:bCs/>
        </w:rPr>
        <w:t xml:space="preserve">Уничтожение персональных данных </w:t>
      </w:r>
      <w: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BB2602" w:rsidRDefault="002A60D4">
      <w:pPr>
        <w:pStyle w:val="1"/>
        <w:ind w:firstLine="740"/>
        <w:jc w:val="both"/>
      </w:pPr>
      <w:r>
        <w:rPr>
          <w:b/>
          <w:bCs/>
        </w:rPr>
        <w:t xml:space="preserve">Обезличивание персональных данных </w:t>
      </w:r>
      <w:r>
        <w:t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BB2602" w:rsidRDefault="002A60D4">
      <w:pPr>
        <w:pStyle w:val="1"/>
        <w:ind w:firstLine="740"/>
        <w:jc w:val="both"/>
      </w:pPr>
      <w:r>
        <w:rPr>
          <w:b/>
          <w:bCs/>
        </w:rPr>
        <w:t xml:space="preserve">Информационная система персональных данных </w:t>
      </w:r>
      <w:r>
        <w:t xml:space="preserve">- совокупность баз данных, </w:t>
      </w:r>
      <w:proofErr w:type="gramStart"/>
      <w:r>
        <w:t>содержащих  персональные</w:t>
      </w:r>
      <w:proofErr w:type="gramEnd"/>
      <w:r>
        <w:t xml:space="preserve"> данные, а также информационных технологий и технических средств, обеспечивающих работу с ними. Информационная система персональных данных реализуется на базе локальной компьютерной сети Ассоциации.</w:t>
      </w:r>
    </w:p>
    <w:p w:rsidR="00BB2602" w:rsidRDefault="002A60D4">
      <w:pPr>
        <w:pStyle w:val="1"/>
        <w:ind w:firstLine="740"/>
        <w:jc w:val="both"/>
      </w:pPr>
      <w:r>
        <w:rPr>
          <w:b/>
          <w:bCs/>
        </w:rPr>
        <w:t xml:space="preserve">Трансграничная передача персональных данных </w:t>
      </w:r>
      <w:r>
        <w:t>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BB2602" w:rsidRDefault="002A60D4">
      <w:pPr>
        <w:pStyle w:val="1"/>
        <w:ind w:firstLine="740"/>
        <w:jc w:val="both"/>
      </w:pPr>
      <w:r>
        <w:rPr>
          <w:b/>
          <w:bCs/>
        </w:rPr>
        <w:t xml:space="preserve">Защита персональных данных — </w:t>
      </w:r>
      <w:r>
        <w:t>деятельность Ассоциации по обеспечению конфиденциальности персональных данных с помощью локального регулирования порядка их обработки и организационно-технических мер.</w:t>
      </w:r>
    </w:p>
    <w:p w:rsidR="00BB2602" w:rsidRDefault="002A60D4">
      <w:pPr>
        <w:pStyle w:val="1"/>
        <w:spacing w:after="240"/>
        <w:ind w:firstLine="740"/>
        <w:jc w:val="both"/>
      </w:pPr>
      <w:r>
        <w:rPr>
          <w:b/>
          <w:bCs/>
        </w:rPr>
        <w:t xml:space="preserve">Конфиденциальность персональных данных </w:t>
      </w:r>
      <w:r>
        <w:t>— обязательное для соблюдения лицом, получившим доступ к персональным данным,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BB2602" w:rsidRDefault="002A60D4">
      <w:pPr>
        <w:pStyle w:val="1"/>
        <w:numPr>
          <w:ilvl w:val="0"/>
          <w:numId w:val="1"/>
        </w:numPr>
        <w:tabs>
          <w:tab w:val="left" w:pos="305"/>
        </w:tabs>
        <w:spacing w:after="240"/>
        <w:jc w:val="center"/>
      </w:pPr>
      <w:bookmarkStart w:id="22" w:name="bookmark27"/>
      <w:bookmarkEnd w:id="22"/>
      <w:r>
        <w:t>СОСТАВ И ПОЛУЧЕНИЕ ПЕРСОНАЛЬНЫХ ДАННЫХ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13"/>
        </w:tabs>
        <w:ind w:firstLine="740"/>
        <w:jc w:val="both"/>
      </w:pPr>
      <w:bookmarkStart w:id="23" w:name="bookmark28"/>
      <w:bookmarkEnd w:id="23"/>
      <w:r>
        <w:t>Персональные данные, сбор и обработку которых осуществляет Ассоциация:</w:t>
      </w:r>
    </w:p>
    <w:p w:rsidR="00BB2602" w:rsidRDefault="00BB2602">
      <w:pPr>
        <w:pStyle w:val="1"/>
        <w:tabs>
          <w:tab w:val="left" w:pos="1213"/>
        </w:tabs>
        <w:ind w:firstLine="740"/>
        <w:jc w:val="both"/>
      </w:pPr>
    </w:p>
    <w:p w:rsidR="00BB2602" w:rsidRDefault="002A60D4">
      <w:pPr>
        <w:pStyle w:val="1"/>
        <w:numPr>
          <w:ilvl w:val="2"/>
          <w:numId w:val="1"/>
        </w:numPr>
        <w:tabs>
          <w:tab w:val="left" w:pos="1376"/>
        </w:tabs>
        <w:ind w:firstLine="740"/>
        <w:jc w:val="both"/>
      </w:pPr>
      <w:bookmarkStart w:id="24" w:name="bookmark29"/>
      <w:bookmarkEnd w:id="24"/>
      <w:r>
        <w:t>В состав персональных данных работников (сотрудников) Ассоциации входят:</w:t>
      </w:r>
    </w:p>
    <w:p w:rsidR="00BB2602" w:rsidRDefault="002A60D4">
      <w:pPr>
        <w:pStyle w:val="1"/>
        <w:numPr>
          <w:ilvl w:val="0"/>
          <w:numId w:val="2"/>
        </w:numPr>
        <w:tabs>
          <w:tab w:val="clear" w:pos="720"/>
          <w:tab w:val="left" w:pos="963"/>
        </w:tabs>
        <w:jc w:val="both"/>
      </w:pPr>
      <w:bookmarkStart w:id="25" w:name="bookmark30"/>
      <w:bookmarkEnd w:id="25"/>
      <w:r>
        <w:t xml:space="preserve">общие персональные данные (ФИО, </w:t>
      </w:r>
      <w:bookmarkStart w:id="26" w:name="bookmark31"/>
      <w:bookmarkEnd w:id="26"/>
      <w:r>
        <w:t xml:space="preserve">пол, сведения о дате и месте рождения, паспортные данные, адрес регистрации, места жительства, </w:t>
      </w:r>
      <w:bookmarkStart w:id="27" w:name="bookmark33"/>
      <w:bookmarkEnd w:id="27"/>
      <w:r>
        <w:t xml:space="preserve">ИНН, СНИЛС, номера контактных телефонов, </w:t>
      </w:r>
      <w:bookmarkStart w:id="28" w:name="bookmark34"/>
      <w:bookmarkEnd w:id="28"/>
      <w:r>
        <w:t>адреса электронной почты);</w:t>
      </w:r>
    </w:p>
    <w:p w:rsidR="00BB2602" w:rsidRDefault="002A60D4">
      <w:pPr>
        <w:pStyle w:val="1"/>
        <w:numPr>
          <w:ilvl w:val="0"/>
          <w:numId w:val="2"/>
        </w:numPr>
        <w:tabs>
          <w:tab w:val="clear" w:pos="720"/>
          <w:tab w:val="left" w:pos="958"/>
        </w:tabs>
        <w:jc w:val="both"/>
      </w:pPr>
      <w:bookmarkStart w:id="29" w:name="bookmark35"/>
      <w:bookmarkEnd w:id="29"/>
      <w:r>
        <w:t>сведения об образовании, повышении квалификации, независимой оценке квалификации и иные данные, которые относятся к образованию и профессиональной деятельности физического лица;</w:t>
      </w:r>
    </w:p>
    <w:p w:rsidR="00BB2602" w:rsidRDefault="002A60D4">
      <w:pPr>
        <w:pStyle w:val="1"/>
        <w:numPr>
          <w:ilvl w:val="0"/>
          <w:numId w:val="2"/>
        </w:numPr>
        <w:tabs>
          <w:tab w:val="clear" w:pos="720"/>
          <w:tab w:val="left" w:pos="963"/>
        </w:tabs>
        <w:jc w:val="both"/>
      </w:pPr>
      <w:bookmarkStart w:id="30" w:name="bookmark39"/>
      <w:bookmarkEnd w:id="30"/>
      <w:r>
        <w:t>сведения о занимаемой должности и заработной плате;</w:t>
      </w:r>
    </w:p>
    <w:p w:rsidR="00BB2602" w:rsidRDefault="002A60D4">
      <w:pPr>
        <w:pStyle w:val="1"/>
        <w:numPr>
          <w:ilvl w:val="0"/>
          <w:numId w:val="2"/>
        </w:numPr>
        <w:tabs>
          <w:tab w:val="clear" w:pos="720"/>
          <w:tab w:val="left" w:pos="963"/>
        </w:tabs>
        <w:jc w:val="both"/>
      </w:pPr>
      <w:bookmarkStart w:id="31" w:name="bookmark36"/>
      <w:bookmarkEnd w:id="31"/>
      <w:r>
        <w:t>сведения о трудовом и общем стаже;</w:t>
      </w:r>
    </w:p>
    <w:p w:rsidR="00BB2602" w:rsidRDefault="002A60D4">
      <w:pPr>
        <w:pStyle w:val="1"/>
        <w:numPr>
          <w:ilvl w:val="0"/>
          <w:numId w:val="2"/>
        </w:numPr>
        <w:tabs>
          <w:tab w:val="clear" w:pos="720"/>
          <w:tab w:val="left" w:pos="963"/>
        </w:tabs>
        <w:jc w:val="both"/>
      </w:pPr>
      <w:bookmarkStart w:id="32" w:name="bookmark37"/>
      <w:bookmarkEnd w:id="32"/>
      <w:r>
        <w:t>сведения о составе семьи;</w:t>
      </w:r>
    </w:p>
    <w:p w:rsidR="00BB2602" w:rsidRDefault="002A60D4">
      <w:pPr>
        <w:pStyle w:val="1"/>
        <w:numPr>
          <w:ilvl w:val="0"/>
          <w:numId w:val="2"/>
        </w:numPr>
        <w:tabs>
          <w:tab w:val="clear" w:pos="720"/>
          <w:tab w:val="left" w:pos="963"/>
        </w:tabs>
        <w:jc w:val="both"/>
      </w:pPr>
      <w:bookmarkStart w:id="33" w:name="bookmark38"/>
      <w:bookmarkEnd w:id="33"/>
      <w:r>
        <w:t>сведения о воинском учете;</w:t>
      </w:r>
    </w:p>
    <w:p w:rsidR="00BB2602" w:rsidRDefault="002A60D4">
      <w:pPr>
        <w:pStyle w:val="1"/>
        <w:numPr>
          <w:ilvl w:val="0"/>
          <w:numId w:val="2"/>
        </w:numPr>
        <w:tabs>
          <w:tab w:val="clear" w:pos="720"/>
          <w:tab w:val="left" w:pos="963"/>
        </w:tabs>
        <w:jc w:val="both"/>
      </w:pPr>
      <w:bookmarkStart w:id="34" w:name="bookmark40"/>
      <w:bookmarkEnd w:id="34"/>
      <w:r>
        <w:t>сведения о социальных льготах;</w:t>
      </w:r>
    </w:p>
    <w:p w:rsidR="00BB2602" w:rsidRDefault="002A60D4">
      <w:pPr>
        <w:pStyle w:val="1"/>
        <w:numPr>
          <w:ilvl w:val="0"/>
          <w:numId w:val="2"/>
        </w:numPr>
        <w:tabs>
          <w:tab w:val="clear" w:pos="720"/>
          <w:tab w:val="left" w:pos="963"/>
        </w:tabs>
        <w:jc w:val="both"/>
      </w:pPr>
      <w:bookmarkStart w:id="35" w:name="bookmark41"/>
      <w:bookmarkEnd w:id="35"/>
      <w:r>
        <w:t>содержание трудового договора;</w:t>
      </w:r>
    </w:p>
    <w:p w:rsidR="00BB2602" w:rsidRDefault="002A60D4">
      <w:pPr>
        <w:pStyle w:val="1"/>
        <w:numPr>
          <w:ilvl w:val="0"/>
          <w:numId w:val="2"/>
        </w:numPr>
        <w:tabs>
          <w:tab w:val="clear" w:pos="720"/>
          <w:tab w:val="left" w:pos="963"/>
        </w:tabs>
        <w:jc w:val="both"/>
      </w:pPr>
      <w:bookmarkStart w:id="36" w:name="bookmark42"/>
      <w:bookmarkEnd w:id="36"/>
      <w:r>
        <w:t>место работы или учебы членов семьи и родственников;</w:t>
      </w:r>
    </w:p>
    <w:p w:rsidR="00BB2602" w:rsidRDefault="002A60D4">
      <w:pPr>
        <w:pStyle w:val="1"/>
        <w:numPr>
          <w:ilvl w:val="0"/>
          <w:numId w:val="2"/>
        </w:numPr>
        <w:tabs>
          <w:tab w:val="clear" w:pos="720"/>
          <w:tab w:val="left" w:pos="978"/>
        </w:tabs>
        <w:jc w:val="both"/>
      </w:pPr>
      <w:bookmarkStart w:id="37" w:name="bookmark43"/>
      <w:bookmarkEnd w:id="37"/>
      <w:r>
        <w:t>сведения о наградах;</w:t>
      </w:r>
    </w:p>
    <w:p w:rsidR="00BB2602" w:rsidRDefault="002A60D4">
      <w:pPr>
        <w:pStyle w:val="1"/>
        <w:numPr>
          <w:ilvl w:val="0"/>
          <w:numId w:val="2"/>
        </w:numPr>
        <w:tabs>
          <w:tab w:val="clear" w:pos="720"/>
          <w:tab w:val="left" w:pos="978"/>
        </w:tabs>
        <w:jc w:val="both"/>
      </w:pPr>
      <w:bookmarkStart w:id="38" w:name="bookmark44"/>
      <w:bookmarkEnd w:id="38"/>
      <w:r>
        <w:t>сведения о научных званиях;</w:t>
      </w:r>
    </w:p>
    <w:p w:rsidR="00BB2602" w:rsidRDefault="002A60D4">
      <w:pPr>
        <w:pStyle w:val="1"/>
        <w:numPr>
          <w:ilvl w:val="0"/>
          <w:numId w:val="2"/>
        </w:numPr>
        <w:tabs>
          <w:tab w:val="clear" w:pos="720"/>
          <w:tab w:val="left" w:pos="978"/>
        </w:tabs>
        <w:jc w:val="both"/>
      </w:pPr>
      <w:bookmarkStart w:id="39" w:name="bookmark45"/>
      <w:bookmarkEnd w:id="39"/>
      <w:r>
        <w:t>иные сведения.</w:t>
      </w:r>
    </w:p>
    <w:p w:rsidR="00BB2602" w:rsidRDefault="002A60D4">
      <w:pPr>
        <w:pStyle w:val="1"/>
        <w:numPr>
          <w:ilvl w:val="2"/>
          <w:numId w:val="1"/>
        </w:numPr>
        <w:tabs>
          <w:tab w:val="left" w:pos="1376"/>
        </w:tabs>
        <w:ind w:firstLine="740"/>
        <w:jc w:val="both"/>
      </w:pPr>
      <w:bookmarkStart w:id="40" w:name="bookmark46"/>
      <w:bookmarkEnd w:id="40"/>
      <w:r>
        <w:t>В состав персональных данных индивидуальных предпринимателей - членов Ассоциации входят:</w:t>
      </w:r>
    </w:p>
    <w:p w:rsidR="00BB2602" w:rsidRDefault="002A60D4">
      <w:pPr>
        <w:pStyle w:val="1"/>
        <w:numPr>
          <w:ilvl w:val="0"/>
          <w:numId w:val="7"/>
        </w:numPr>
        <w:tabs>
          <w:tab w:val="clear" w:pos="720"/>
          <w:tab w:val="left" w:pos="963"/>
        </w:tabs>
        <w:jc w:val="both"/>
      </w:pPr>
      <w:bookmarkStart w:id="41" w:name="bookmark301"/>
      <w:bookmarkEnd w:id="41"/>
      <w:r>
        <w:t xml:space="preserve">общие персональные данные (ФИО, сведения о дате и месте рождения, паспортные данные, адрес регистрации, места жительства, </w:t>
      </w:r>
      <w:bookmarkStart w:id="42" w:name="bookmark331"/>
      <w:bookmarkEnd w:id="42"/>
      <w:r>
        <w:t xml:space="preserve">ИНН, номера контактных телефонов, </w:t>
      </w:r>
      <w:bookmarkStart w:id="43" w:name="bookmark341"/>
      <w:bookmarkEnd w:id="43"/>
      <w:r>
        <w:t>адреса электронной почты);</w:t>
      </w:r>
    </w:p>
    <w:p w:rsidR="00BB2602" w:rsidRDefault="002A60D4">
      <w:pPr>
        <w:pStyle w:val="1"/>
        <w:numPr>
          <w:ilvl w:val="0"/>
          <w:numId w:val="7"/>
        </w:numPr>
        <w:tabs>
          <w:tab w:val="clear" w:pos="720"/>
          <w:tab w:val="left" w:pos="968"/>
        </w:tabs>
        <w:jc w:val="both"/>
      </w:pPr>
      <w:bookmarkStart w:id="44" w:name="bookmark521"/>
      <w:bookmarkEnd w:id="44"/>
      <w:r>
        <w:t>сведения об образовании, повышении квалификации, независимой оценке квалификации и иные данные, которые относятся к образованию и профессиональной деятельности индивидуального предпринимателя;</w:t>
      </w:r>
    </w:p>
    <w:p w:rsidR="00BB2602" w:rsidRDefault="002A60D4">
      <w:pPr>
        <w:pStyle w:val="1"/>
        <w:numPr>
          <w:ilvl w:val="0"/>
          <w:numId w:val="7"/>
        </w:numPr>
        <w:tabs>
          <w:tab w:val="clear" w:pos="720"/>
          <w:tab w:val="left" w:pos="978"/>
        </w:tabs>
        <w:jc w:val="both"/>
      </w:pPr>
      <w:bookmarkStart w:id="45" w:name="bookmark531"/>
      <w:bookmarkEnd w:id="45"/>
      <w:r>
        <w:t>сведения о месте работы, занимаемой должности, о трудовом и общем стаже;</w:t>
      </w:r>
    </w:p>
    <w:p w:rsidR="00BB2602" w:rsidRDefault="002A60D4">
      <w:pPr>
        <w:pStyle w:val="1"/>
        <w:numPr>
          <w:ilvl w:val="0"/>
          <w:numId w:val="7"/>
        </w:numPr>
        <w:tabs>
          <w:tab w:val="clear" w:pos="720"/>
          <w:tab w:val="left" w:pos="978"/>
        </w:tabs>
        <w:jc w:val="both"/>
      </w:pPr>
      <w:bookmarkStart w:id="46" w:name="bookmark541"/>
      <w:bookmarkStart w:id="47" w:name="bookmark5511"/>
      <w:bookmarkEnd w:id="46"/>
      <w:bookmarkEnd w:id="47"/>
      <w:r>
        <w:t>сведения о научных званиях;</w:t>
      </w:r>
    </w:p>
    <w:p w:rsidR="00BB2602" w:rsidRDefault="002A60D4">
      <w:pPr>
        <w:pStyle w:val="1"/>
        <w:numPr>
          <w:ilvl w:val="0"/>
          <w:numId w:val="7"/>
        </w:numPr>
        <w:tabs>
          <w:tab w:val="clear" w:pos="720"/>
          <w:tab w:val="left" w:pos="978"/>
        </w:tabs>
        <w:jc w:val="both"/>
      </w:pPr>
      <w:r>
        <w:t>сведения о наградах.</w:t>
      </w:r>
    </w:p>
    <w:p w:rsidR="00BB2602" w:rsidRDefault="002A60D4">
      <w:pPr>
        <w:pStyle w:val="1"/>
        <w:numPr>
          <w:ilvl w:val="2"/>
          <w:numId w:val="1"/>
        </w:numPr>
        <w:tabs>
          <w:tab w:val="left" w:pos="1376"/>
        </w:tabs>
        <w:ind w:firstLine="740"/>
        <w:jc w:val="both"/>
      </w:pPr>
      <w:r>
        <w:t>В состав персональных данных членов органов Ассоциации, не являющихся работниками (сотрудниками) Ассоциации, входят:</w:t>
      </w:r>
    </w:p>
    <w:p w:rsidR="00BB2602" w:rsidRDefault="002A60D4">
      <w:pPr>
        <w:pStyle w:val="1"/>
        <w:numPr>
          <w:ilvl w:val="0"/>
          <w:numId w:val="5"/>
        </w:numPr>
        <w:tabs>
          <w:tab w:val="clear" w:pos="720"/>
          <w:tab w:val="left" w:pos="978"/>
        </w:tabs>
        <w:jc w:val="both"/>
      </w:pPr>
      <w:r>
        <w:t>ФИО, сведения о дате рождения;</w:t>
      </w:r>
    </w:p>
    <w:p w:rsidR="00BB2602" w:rsidRDefault="002A60D4">
      <w:pPr>
        <w:pStyle w:val="1"/>
        <w:numPr>
          <w:ilvl w:val="0"/>
          <w:numId w:val="5"/>
        </w:numPr>
        <w:tabs>
          <w:tab w:val="clear" w:pos="720"/>
          <w:tab w:val="left" w:pos="978"/>
        </w:tabs>
        <w:jc w:val="both"/>
      </w:pPr>
      <w:bookmarkStart w:id="48" w:name="bookmark50"/>
      <w:bookmarkEnd w:id="48"/>
      <w:r>
        <w:t>номера контактных телефонов;</w:t>
      </w:r>
    </w:p>
    <w:p w:rsidR="00BB2602" w:rsidRDefault="002A60D4">
      <w:pPr>
        <w:pStyle w:val="1"/>
        <w:numPr>
          <w:ilvl w:val="0"/>
          <w:numId w:val="5"/>
        </w:numPr>
        <w:tabs>
          <w:tab w:val="clear" w:pos="720"/>
          <w:tab w:val="left" w:pos="978"/>
        </w:tabs>
        <w:jc w:val="both"/>
      </w:pPr>
      <w:bookmarkStart w:id="49" w:name="bookmark51"/>
      <w:bookmarkEnd w:id="49"/>
      <w:r>
        <w:t>адреса электронной почты;</w:t>
      </w:r>
    </w:p>
    <w:p w:rsidR="00BB2602" w:rsidRDefault="002A60D4">
      <w:pPr>
        <w:pStyle w:val="1"/>
        <w:numPr>
          <w:ilvl w:val="0"/>
          <w:numId w:val="5"/>
        </w:numPr>
        <w:tabs>
          <w:tab w:val="clear" w:pos="720"/>
          <w:tab w:val="left" w:pos="968"/>
        </w:tabs>
        <w:jc w:val="both"/>
      </w:pPr>
      <w:bookmarkStart w:id="50" w:name="bookmark52"/>
      <w:bookmarkEnd w:id="50"/>
      <w:r>
        <w:t>сведения об образовании, повышении квалификации, независимой оценке квалификации и иные данные, которые относятся к образованию и профессиональной деятельности физического лица;</w:t>
      </w:r>
    </w:p>
    <w:p w:rsidR="00BB2602" w:rsidRDefault="002A60D4">
      <w:pPr>
        <w:pStyle w:val="1"/>
        <w:numPr>
          <w:ilvl w:val="0"/>
          <w:numId w:val="5"/>
        </w:numPr>
        <w:tabs>
          <w:tab w:val="clear" w:pos="720"/>
          <w:tab w:val="left" w:pos="978"/>
        </w:tabs>
        <w:jc w:val="both"/>
      </w:pPr>
      <w:bookmarkStart w:id="51" w:name="bookmark53"/>
      <w:bookmarkEnd w:id="51"/>
      <w:r>
        <w:t>сведения о месте работы, занимаемой должности, о трудовом и общем стаже;</w:t>
      </w:r>
    </w:p>
    <w:p w:rsidR="00BB2602" w:rsidRDefault="002A60D4">
      <w:pPr>
        <w:pStyle w:val="1"/>
        <w:numPr>
          <w:ilvl w:val="0"/>
          <w:numId w:val="5"/>
        </w:numPr>
        <w:tabs>
          <w:tab w:val="clear" w:pos="720"/>
          <w:tab w:val="left" w:pos="978"/>
        </w:tabs>
        <w:jc w:val="both"/>
      </w:pPr>
      <w:bookmarkStart w:id="52" w:name="bookmark54"/>
      <w:bookmarkStart w:id="53" w:name="bookmark551"/>
      <w:bookmarkEnd w:id="52"/>
      <w:bookmarkEnd w:id="53"/>
      <w:r>
        <w:t>сведения о научных званиях;</w:t>
      </w:r>
    </w:p>
    <w:p w:rsidR="00BB2602" w:rsidRDefault="002A60D4">
      <w:pPr>
        <w:pStyle w:val="1"/>
        <w:numPr>
          <w:ilvl w:val="0"/>
          <w:numId w:val="5"/>
        </w:numPr>
        <w:tabs>
          <w:tab w:val="clear" w:pos="720"/>
          <w:tab w:val="left" w:pos="978"/>
        </w:tabs>
        <w:jc w:val="both"/>
      </w:pPr>
      <w:r>
        <w:t>сведения о наградах.</w:t>
      </w:r>
    </w:p>
    <w:p w:rsidR="00BB2602" w:rsidRDefault="002A60D4">
      <w:pPr>
        <w:pStyle w:val="1"/>
        <w:numPr>
          <w:ilvl w:val="2"/>
          <w:numId w:val="1"/>
        </w:numPr>
        <w:tabs>
          <w:tab w:val="left" w:pos="1391"/>
        </w:tabs>
        <w:ind w:firstLine="740"/>
        <w:jc w:val="both"/>
      </w:pPr>
      <w:bookmarkStart w:id="54" w:name="bookmark57"/>
      <w:bookmarkEnd w:id="54"/>
      <w:r>
        <w:t>В состав персональных данных работников (сотрудников) членов Ассоциации входят:</w:t>
      </w:r>
    </w:p>
    <w:p w:rsidR="00BB2602" w:rsidRDefault="002A60D4">
      <w:pPr>
        <w:pStyle w:val="1"/>
        <w:numPr>
          <w:ilvl w:val="0"/>
          <w:numId w:val="6"/>
        </w:numPr>
        <w:tabs>
          <w:tab w:val="clear" w:pos="720"/>
          <w:tab w:val="left" w:pos="978"/>
        </w:tabs>
        <w:jc w:val="both"/>
      </w:pPr>
      <w:r>
        <w:t>ФИО;</w:t>
      </w:r>
    </w:p>
    <w:p w:rsidR="00BB2602" w:rsidRDefault="002A60D4">
      <w:pPr>
        <w:pStyle w:val="1"/>
        <w:numPr>
          <w:ilvl w:val="0"/>
          <w:numId w:val="6"/>
        </w:numPr>
        <w:tabs>
          <w:tab w:val="clear" w:pos="720"/>
          <w:tab w:val="left" w:pos="978"/>
        </w:tabs>
        <w:jc w:val="both"/>
      </w:pPr>
      <w:bookmarkStart w:id="55" w:name="bookmark641"/>
      <w:bookmarkEnd w:id="55"/>
      <w:r>
        <w:t xml:space="preserve">сведения о занимаемой должности; </w:t>
      </w:r>
    </w:p>
    <w:p w:rsidR="00BB2602" w:rsidRDefault="002A60D4">
      <w:pPr>
        <w:pStyle w:val="1"/>
        <w:numPr>
          <w:ilvl w:val="0"/>
          <w:numId w:val="6"/>
        </w:numPr>
        <w:tabs>
          <w:tab w:val="clear" w:pos="720"/>
          <w:tab w:val="left" w:pos="968"/>
        </w:tabs>
        <w:jc w:val="both"/>
      </w:pPr>
      <w:bookmarkStart w:id="56" w:name="bookmark63"/>
      <w:bookmarkEnd w:id="56"/>
      <w:r>
        <w:t>сведения об образовании, повышении квалификации, независимой оценке квалификации и иные данные, которые относятся к образованию и профессиональной деятельности физического лица;</w:t>
      </w:r>
    </w:p>
    <w:p w:rsidR="00BB2602" w:rsidRDefault="002A60D4">
      <w:pPr>
        <w:pStyle w:val="1"/>
        <w:numPr>
          <w:ilvl w:val="0"/>
          <w:numId w:val="6"/>
        </w:numPr>
        <w:tabs>
          <w:tab w:val="clear" w:pos="720"/>
          <w:tab w:val="left" w:pos="978"/>
        </w:tabs>
        <w:jc w:val="both"/>
      </w:pPr>
      <w:bookmarkStart w:id="57" w:name="bookmark64"/>
      <w:bookmarkEnd w:id="57"/>
      <w:r>
        <w:t>сведения трудовом и общем стаже.</w:t>
      </w:r>
    </w:p>
    <w:p w:rsidR="00BB2602" w:rsidRDefault="00BB2602">
      <w:pPr>
        <w:pStyle w:val="1"/>
        <w:tabs>
          <w:tab w:val="left" w:pos="978"/>
        </w:tabs>
        <w:jc w:val="both"/>
        <w:rPr>
          <w:shd w:val="clear" w:color="auto" w:fill="FFFF00"/>
        </w:rPr>
      </w:pPr>
    </w:p>
    <w:p w:rsidR="00BB2602" w:rsidRDefault="002A60D4">
      <w:pPr>
        <w:pStyle w:val="1"/>
        <w:numPr>
          <w:ilvl w:val="1"/>
          <w:numId w:val="1"/>
        </w:numPr>
        <w:tabs>
          <w:tab w:val="left" w:pos="1232"/>
        </w:tabs>
        <w:ind w:firstLine="740"/>
        <w:jc w:val="both"/>
      </w:pPr>
      <w:bookmarkStart w:id="58" w:name="bookmark68"/>
      <w:bookmarkEnd w:id="58"/>
      <w:r>
        <w:t>Все персональные данные уполномоченные сотрудники Ассоциации получают непосредственно от субъекта персональных данных, а также юридических лиц и индивидуальных предпринимателей, с которыми субъекты персональных данных состоят в трудовых отношениях.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32"/>
        </w:tabs>
        <w:ind w:firstLine="740"/>
        <w:jc w:val="both"/>
      </w:pPr>
      <w:bookmarkStart w:id="59" w:name="bookmark69"/>
      <w:bookmarkEnd w:id="59"/>
      <w:r>
        <w:t>Получение,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 и уничтожение персональных данных может осуществляться Ассоциацией исключительно в целях обеспечения соблюдения законов и иных нормативных правовых актов.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32"/>
        </w:tabs>
        <w:ind w:firstLine="740"/>
        <w:jc w:val="both"/>
      </w:pPr>
      <w:bookmarkStart w:id="60" w:name="bookmark70"/>
      <w:bookmarkEnd w:id="60"/>
      <w:r>
        <w:t>При получении персональных данных работника Ассоциации должно быть получено его письменное согласие (Приложение № 1). При этом работнику Ассоциации должны быть сообщены цели получения персональных данных, характер подлежащих получению персональных данных, а также разъяснены последствия отказа дать письменное согласие на их получение.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32"/>
        </w:tabs>
        <w:ind w:firstLine="740"/>
        <w:jc w:val="both"/>
      </w:pPr>
      <w:bookmarkStart w:id="61" w:name="bookmark702"/>
      <w:bookmarkEnd w:id="61"/>
      <w:r>
        <w:t>При получении персональных данных индивидуального предпринимателя - члена Ассоциации должно быть получено его письменное согласие (Приложение № 1). При этом индивидуальному предпринимателю должны быть сообщены цели получения персональных данных, характер подлежащих получению персональных данных, а также разъяснены последствия отказа дать письменное согласие на их получение.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32"/>
        </w:tabs>
        <w:ind w:firstLine="740"/>
        <w:jc w:val="both"/>
      </w:pPr>
      <w:bookmarkStart w:id="62" w:name="bookmark701"/>
      <w:bookmarkEnd w:id="62"/>
      <w:r>
        <w:t>При получении персональных данных членов органов Ассоциации, не являющихся работниками (сотрудниками) Ассоциации, должно быть получено их письменное согласие (Приложение № 1). При этом данным субъектам персональных данных должны быть сообщены цели получения персональных данных, характер подлежащих получению персональных данных, а также разъяснены последствия отказа дать письменное согласие на их получение.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32"/>
        </w:tabs>
        <w:ind w:firstLine="740"/>
        <w:jc w:val="both"/>
      </w:pPr>
      <w:bookmarkStart w:id="63" w:name="bookmark71"/>
      <w:bookmarkEnd w:id="63"/>
      <w:r>
        <w:t>При получении персональных данных работника члена Ассоциации на предмет проверки соответствия работников членов Ассоциации требованиям законодательства, условиям членства в Ассоциации, указанный субъект персональных данных должен быть уведомлен об этом заранее, от него должно быть получено письменное согласие (Приложение № 1).</w:t>
      </w:r>
    </w:p>
    <w:p w:rsidR="00BB2602" w:rsidRDefault="002A60D4">
      <w:pPr>
        <w:pStyle w:val="1"/>
        <w:spacing w:after="240"/>
        <w:ind w:firstLine="740"/>
        <w:jc w:val="both"/>
      </w:pPr>
      <w:r>
        <w:t>Работодатель (руководитель юридического лица/индивидуального предпринимателя - члена Ассоциации) должен сообщить работнику о целях, предполагаемых источниках и способах получения персональных данных, о характере подлежащих получению персональных данных, а также и последствиях отказа работника дать письменное согласие на их получение.</w:t>
      </w:r>
    </w:p>
    <w:p w:rsidR="00BB2602" w:rsidRDefault="002A60D4">
      <w:pPr>
        <w:pStyle w:val="1"/>
        <w:numPr>
          <w:ilvl w:val="0"/>
          <w:numId w:val="1"/>
        </w:numPr>
        <w:tabs>
          <w:tab w:val="left" w:pos="324"/>
        </w:tabs>
        <w:spacing w:after="240"/>
        <w:jc w:val="center"/>
      </w:pPr>
      <w:bookmarkStart w:id="64" w:name="bookmark72"/>
      <w:bookmarkEnd w:id="64"/>
      <w:r>
        <w:t>ОБРАБОТКА И ХРАНЕНИЕ ПЕРСОНАЛЬНЫХ ДАННЫХ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32"/>
        </w:tabs>
        <w:ind w:firstLine="740"/>
        <w:jc w:val="both"/>
      </w:pPr>
      <w:bookmarkStart w:id="65" w:name="bookmark73"/>
      <w:bookmarkEnd w:id="65"/>
      <w:r>
        <w:t>Обработка персональных данных Ассоциацией заключается в получении, систематизации, накоплении, хранении, использовании, распространении, обезличивании, блокировании, уничтожении и в защите от несанкционированного доступа персональных данных.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06"/>
        </w:tabs>
        <w:ind w:firstLine="740"/>
        <w:jc w:val="both"/>
      </w:pPr>
      <w:bookmarkStart w:id="66" w:name="bookmark74"/>
      <w:bookmarkEnd w:id="66"/>
      <w: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BB2602" w:rsidRDefault="002A60D4">
      <w:pPr>
        <w:pStyle w:val="1"/>
        <w:ind w:firstLine="740"/>
        <w:jc w:val="both"/>
      </w:pPr>
      <w:r>
        <w:t xml:space="preserve"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Ассоциация должна принимать необходимые меры либо обеспечивать их принятие по удалению или уточнению </w:t>
      </w:r>
      <w:proofErr w:type="gramStart"/>
      <w:r>
        <w:t>неполных</w:t>
      </w:r>
      <w:proofErr w:type="gramEnd"/>
      <w:r>
        <w:t xml:space="preserve"> или неточных данных.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06"/>
        </w:tabs>
        <w:ind w:firstLine="740"/>
        <w:jc w:val="both"/>
      </w:pPr>
      <w:bookmarkStart w:id="67" w:name="bookmark75"/>
      <w:bookmarkEnd w:id="67"/>
      <w:r>
        <w:t>Согласие на обработку персональных данных не требуется в случаях, установленных Законом.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06"/>
        </w:tabs>
        <w:ind w:firstLine="740"/>
        <w:jc w:val="both"/>
      </w:pPr>
      <w:bookmarkStart w:id="68" w:name="bookmark76"/>
      <w:bookmarkEnd w:id="68"/>
      <w: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</w:t>
      </w:r>
    </w:p>
    <w:p w:rsidR="00BB2602" w:rsidRDefault="002A60D4">
      <w:pPr>
        <w:pStyle w:val="1"/>
        <w:ind w:firstLine="740"/>
        <w:jc w:val="both"/>
      </w:pPr>
      <w:r>
        <w:t>Согласие на обработку персональных данных может быть дано субъектом персональных данных или его представителем в установленной форме (Приложение 1), или любой иной форме, позволяющей подтвердить факт его получения.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06"/>
        </w:tabs>
        <w:ind w:firstLine="740"/>
        <w:jc w:val="both"/>
      </w:pPr>
      <w:bookmarkStart w:id="69" w:name="bookmark77"/>
      <w:bookmarkEnd w:id="69"/>
      <w:r>
        <w:t>Обработка полученных персональных данных ведется методом смешанной обработки.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06"/>
        </w:tabs>
        <w:ind w:firstLine="740"/>
        <w:jc w:val="both"/>
      </w:pPr>
      <w:bookmarkStart w:id="70" w:name="bookmark78"/>
      <w:bookmarkEnd w:id="70"/>
      <w:r>
        <w:t>К обработке персональных данных могут иметь доступ только сотрудники Ассоциации, допущенные к работе с персональными данными и подписавшие Обязательство о неразглашении персональных данных субъектов персональных данных (Приложение 2).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06"/>
        </w:tabs>
        <w:ind w:firstLine="740"/>
        <w:jc w:val="both"/>
      </w:pPr>
      <w:bookmarkStart w:id="71" w:name="bookmark79"/>
      <w:bookmarkEnd w:id="71"/>
      <w:r>
        <w:t>Перечень сотрудников Ассоциации, имеющих доступ к персональным данным, определяется Приказом Исполнительного директора Ассоциации.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06"/>
        </w:tabs>
        <w:ind w:firstLine="740"/>
        <w:jc w:val="both"/>
      </w:pPr>
      <w:bookmarkStart w:id="72" w:name="bookmark80"/>
      <w:bookmarkEnd w:id="72"/>
      <w:r>
        <w:t>Персональные данные на бумажных носителях хранятся по месту нахождения Ассоциации.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06"/>
        </w:tabs>
        <w:ind w:firstLine="740"/>
        <w:jc w:val="both"/>
      </w:pPr>
      <w:bookmarkStart w:id="73" w:name="bookmark811"/>
      <w:bookmarkEnd w:id="73"/>
      <w:r>
        <w:t>Персональные данные индивидуальных предпринимателей — членов Ассоциации в электронном виде хранятся в закрытой части единого реестра о членах саморегулируемых организаций и их обязательствах, ведение которого осуществляет НОПРИЗ.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06"/>
        </w:tabs>
        <w:ind w:firstLine="740"/>
        <w:jc w:val="both"/>
      </w:pPr>
      <w:bookmarkStart w:id="74" w:name="bookmark81"/>
      <w:bookmarkEnd w:id="74"/>
      <w:r>
        <w:t xml:space="preserve"> Персональные данные членов органов Ассоциации, работников членов Ассоциации в электронном виде хранятся в информационной системе Ассоциации.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06"/>
        </w:tabs>
        <w:ind w:firstLine="740"/>
        <w:jc w:val="both"/>
      </w:pPr>
      <w:bookmarkStart w:id="75" w:name="bookmark812"/>
      <w:bookmarkEnd w:id="75"/>
      <w:r>
        <w:t xml:space="preserve"> Персональные данные работников Ассоциации в электронном виде хранятся в информационной системе бухгалтерского и налогового учета Ассоциации.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378"/>
        </w:tabs>
        <w:spacing w:after="240"/>
        <w:ind w:firstLine="740"/>
        <w:jc w:val="both"/>
      </w:pPr>
      <w:bookmarkStart w:id="76" w:name="bookmark82"/>
      <w:bookmarkEnd w:id="76"/>
      <w:r>
        <w:t xml:space="preserve">Хранение персональных данных должно осуществляться в форме, позволяющей определить субъекта персональных данных, и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BB2602" w:rsidRDefault="002A60D4">
      <w:pPr>
        <w:pStyle w:val="1"/>
        <w:numPr>
          <w:ilvl w:val="0"/>
          <w:numId w:val="1"/>
        </w:numPr>
        <w:tabs>
          <w:tab w:val="left" w:pos="279"/>
        </w:tabs>
        <w:spacing w:after="240"/>
        <w:jc w:val="center"/>
      </w:pPr>
      <w:bookmarkStart w:id="77" w:name="bookmark83"/>
      <w:bookmarkEnd w:id="77"/>
      <w:r>
        <w:t>ИСПОЛЬЗОВАНИЕ И ПЕРЕДАЧА ПЕРСОНАЛЬНЫХ ДАННЫХ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06"/>
        </w:tabs>
        <w:ind w:firstLine="740"/>
        <w:jc w:val="both"/>
      </w:pPr>
      <w:bookmarkStart w:id="78" w:name="bookmark84"/>
      <w:bookmarkEnd w:id="78"/>
      <w:r>
        <w:t xml:space="preserve">Использование персональных данных осуществляется Ассоциацией исключительно для достижения целей, определенных договором между Работниками и Ассоциацией, во взаимоотношениях между членами Ассоциации и Ассоциацией, а также в отношении </w:t>
      </w:r>
      <w:proofErr w:type="gramStart"/>
      <w:r>
        <w:t>членов  органов</w:t>
      </w:r>
      <w:proofErr w:type="gramEnd"/>
      <w:r>
        <w:t xml:space="preserve"> Ассоциации - в целях реализации функций  Ассоциации.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49"/>
        </w:tabs>
        <w:ind w:firstLine="740"/>
        <w:jc w:val="both"/>
      </w:pPr>
      <w:r>
        <w:t>Ассоциация вправе предоставлять или передавать персональные данные субъектов персональных данных третьим лицам только по официальному запросу в следующих случаях:</w:t>
      </w:r>
    </w:p>
    <w:p w:rsidR="00BB2602" w:rsidRDefault="002A60D4">
      <w:pPr>
        <w:pStyle w:val="1"/>
        <w:numPr>
          <w:ilvl w:val="0"/>
          <w:numId w:val="8"/>
        </w:numPr>
        <w:tabs>
          <w:tab w:val="left" w:pos="218"/>
        </w:tabs>
        <w:jc w:val="both"/>
      </w:pPr>
      <w:bookmarkStart w:id="79" w:name="bookmark97"/>
      <w:bookmarkEnd w:id="79"/>
      <w:r>
        <w:t>если раскрытие этой информации требуется для соблюдения закона, выполнения судебного акта;</w:t>
      </w:r>
    </w:p>
    <w:p w:rsidR="00BB2602" w:rsidRDefault="002A60D4">
      <w:pPr>
        <w:pStyle w:val="1"/>
        <w:numPr>
          <w:ilvl w:val="0"/>
          <w:numId w:val="8"/>
        </w:numPr>
        <w:tabs>
          <w:tab w:val="left" w:pos="223"/>
        </w:tabs>
        <w:jc w:val="both"/>
      </w:pPr>
      <w:bookmarkStart w:id="80" w:name="bookmark98"/>
      <w:bookmarkEnd w:id="80"/>
      <w:r>
        <w:t>для оказания содействия в проведении расследований, осуществляемых правоохранительными или иными государственными органами;</w:t>
      </w:r>
    </w:p>
    <w:p w:rsidR="00BB2602" w:rsidRDefault="002A60D4">
      <w:pPr>
        <w:pStyle w:val="1"/>
        <w:numPr>
          <w:ilvl w:val="0"/>
          <w:numId w:val="8"/>
        </w:numPr>
        <w:tabs>
          <w:tab w:val="left" w:pos="218"/>
        </w:tabs>
        <w:jc w:val="both"/>
      </w:pPr>
      <w:bookmarkStart w:id="81" w:name="bookmark99"/>
      <w:bookmarkEnd w:id="81"/>
      <w:r>
        <w:t>для защиты законных прав субъектов персональных данных и Ассоциации.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06"/>
        </w:tabs>
        <w:ind w:firstLine="740"/>
        <w:jc w:val="both"/>
      </w:pPr>
      <w:bookmarkStart w:id="82" w:name="bookmark85"/>
      <w:bookmarkEnd w:id="82"/>
      <w:r>
        <w:t>При передаче персональных данных субъектов персональных данных Ассоциация должна соблюдать следующие требования:</w:t>
      </w:r>
    </w:p>
    <w:p w:rsidR="00BB2602" w:rsidRDefault="002A60D4">
      <w:pPr>
        <w:pStyle w:val="1"/>
        <w:numPr>
          <w:ilvl w:val="2"/>
          <w:numId w:val="1"/>
        </w:numPr>
        <w:tabs>
          <w:tab w:val="left" w:pos="1378"/>
        </w:tabs>
        <w:ind w:firstLine="740"/>
        <w:jc w:val="both"/>
      </w:pPr>
      <w:bookmarkStart w:id="83" w:name="bookmark86"/>
      <w:bookmarkEnd w:id="83"/>
      <w:r>
        <w:t>Предупредить лиц, получающих персональные данные субъектов персональных данных,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данные, обязаны соблюдать режим конфиденциальности. Данное положение не распространяется в случае обезличивания персональных данных и в отношении общедоступных данных.</w:t>
      </w:r>
    </w:p>
    <w:p w:rsidR="00BB2602" w:rsidRDefault="002A60D4">
      <w:pPr>
        <w:pStyle w:val="1"/>
        <w:numPr>
          <w:ilvl w:val="2"/>
          <w:numId w:val="1"/>
        </w:numPr>
        <w:tabs>
          <w:tab w:val="left" w:pos="1378"/>
        </w:tabs>
        <w:ind w:firstLine="740"/>
        <w:jc w:val="both"/>
      </w:pPr>
      <w:bookmarkStart w:id="84" w:name="bookmark87"/>
      <w:bookmarkEnd w:id="84"/>
      <w:r>
        <w:t>Разрешать доступ к персональным данным субъектов персональных данных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416"/>
        </w:tabs>
        <w:ind w:firstLine="740"/>
        <w:jc w:val="both"/>
      </w:pPr>
      <w:bookmarkStart w:id="85" w:name="bookmark89"/>
      <w:bookmarkEnd w:id="85"/>
      <w:r>
        <w:t>Трансграничная передача персональных данных Ассоциацией не осуществляется.</w:t>
      </w:r>
    </w:p>
    <w:p w:rsidR="00BB2602" w:rsidRDefault="00BB2602">
      <w:pPr>
        <w:pStyle w:val="1"/>
        <w:tabs>
          <w:tab w:val="left" w:pos="1416"/>
        </w:tabs>
        <w:ind w:firstLine="0"/>
        <w:jc w:val="both"/>
      </w:pPr>
    </w:p>
    <w:p w:rsidR="00BB2602" w:rsidRDefault="00BB2602">
      <w:pPr>
        <w:pStyle w:val="1"/>
        <w:tabs>
          <w:tab w:val="left" w:pos="1249"/>
        </w:tabs>
        <w:ind w:firstLine="740"/>
        <w:jc w:val="both"/>
      </w:pPr>
    </w:p>
    <w:p w:rsidR="00BB2602" w:rsidRDefault="002A60D4">
      <w:pPr>
        <w:pStyle w:val="1"/>
        <w:numPr>
          <w:ilvl w:val="0"/>
          <w:numId w:val="1"/>
        </w:numPr>
        <w:tabs>
          <w:tab w:val="left" w:pos="279"/>
        </w:tabs>
        <w:jc w:val="center"/>
      </w:pPr>
      <w:bookmarkStart w:id="86" w:name="bookmark166"/>
      <w:bookmarkEnd w:id="86"/>
      <w:r>
        <w:t>ЗАЩИТА ПЕРСОНАЛЬНЫХ ДАННЫХ</w:t>
      </w:r>
    </w:p>
    <w:p w:rsidR="00BB2602" w:rsidRDefault="002A60D4">
      <w:pPr>
        <w:pStyle w:val="1"/>
        <w:spacing w:after="240"/>
        <w:ind w:firstLine="0"/>
        <w:jc w:val="center"/>
      </w:pPr>
      <w:r>
        <w:t>ОТ НЕСАНКЦИОНИРОВАННОГО ДОСТУПА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172"/>
        </w:tabs>
        <w:ind w:firstLine="740"/>
        <w:jc w:val="both"/>
      </w:pPr>
      <w:bookmarkStart w:id="87" w:name="bookmark167"/>
      <w:bookmarkEnd w:id="87"/>
      <w:r>
        <w:t>Ассоциация обязана при обработке персональных данных принимать необходимые организационные и технические меры для защиты персональных данных от несанкционированного или случайного доступа к ним, уничтожения, изменения, блокирования, распространения персональных данных, а также от иных неправомерных действий.</w:t>
      </w:r>
    </w:p>
    <w:p w:rsidR="00BB2602" w:rsidRDefault="002A60D4">
      <w:pPr>
        <w:pStyle w:val="1"/>
        <w:ind w:firstLine="740"/>
        <w:jc w:val="both"/>
      </w:pPr>
      <w:proofErr w:type="gramStart"/>
      <w:r>
        <w:t>В частности</w:t>
      </w:r>
      <w:proofErr w:type="gramEnd"/>
      <w:r>
        <w:t>:</w:t>
      </w:r>
    </w:p>
    <w:p w:rsidR="00BB2602" w:rsidRDefault="002A60D4">
      <w:pPr>
        <w:pStyle w:val="1"/>
        <w:numPr>
          <w:ilvl w:val="0"/>
          <w:numId w:val="3"/>
        </w:numPr>
        <w:tabs>
          <w:tab w:val="clear" w:pos="720"/>
          <w:tab w:val="left" w:pos="927"/>
        </w:tabs>
        <w:jc w:val="both"/>
      </w:pPr>
      <w:bookmarkStart w:id="88" w:name="bookmark168"/>
      <w:bookmarkEnd w:id="88"/>
      <w:r>
        <w:t>назначить лиц, ответственных за организацию и обеспечение безопасности персональных данных;</w:t>
      </w:r>
    </w:p>
    <w:p w:rsidR="00BB2602" w:rsidRDefault="002A60D4">
      <w:pPr>
        <w:pStyle w:val="1"/>
        <w:numPr>
          <w:ilvl w:val="0"/>
          <w:numId w:val="3"/>
        </w:numPr>
        <w:tabs>
          <w:tab w:val="clear" w:pos="720"/>
          <w:tab w:val="left" w:pos="927"/>
        </w:tabs>
        <w:jc w:val="both"/>
      </w:pPr>
      <w:bookmarkStart w:id="89" w:name="bookmark170"/>
      <w:bookmarkEnd w:id="89"/>
      <w:r>
        <w:t>проинструктировать лиц, ведущих обработку персональных данных, с нормативными правовыми актами, регламентирующими порядок работы и защиты персональных данных, ознакомить их под роспись с данным Положением (Приложение 3);</w:t>
      </w:r>
    </w:p>
    <w:p w:rsidR="00BB2602" w:rsidRDefault="002A60D4">
      <w:pPr>
        <w:pStyle w:val="1"/>
        <w:numPr>
          <w:ilvl w:val="0"/>
          <w:numId w:val="3"/>
        </w:numPr>
        <w:tabs>
          <w:tab w:val="clear" w:pos="720"/>
          <w:tab w:val="left" w:pos="938"/>
        </w:tabs>
        <w:jc w:val="both"/>
      </w:pPr>
      <w:r>
        <w:t>установить права доступа к обрабатываемым персональным данным;</w:t>
      </w:r>
    </w:p>
    <w:p w:rsidR="00BB2602" w:rsidRDefault="002A60D4">
      <w:pPr>
        <w:pStyle w:val="1"/>
        <w:numPr>
          <w:ilvl w:val="0"/>
          <w:numId w:val="3"/>
        </w:numPr>
        <w:tabs>
          <w:tab w:val="clear" w:pos="720"/>
          <w:tab w:val="left" w:pos="927"/>
        </w:tabs>
        <w:jc w:val="both"/>
      </w:pPr>
      <w:bookmarkStart w:id="90" w:name="bookmark172"/>
      <w:bookmarkEnd w:id="90"/>
      <w:r>
        <w:t>в целях осуществления внутреннего контроля соответствия обработки персональных данных установленным требованиям проводить периодические проверки условий обработки персональных данных;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177"/>
        </w:tabs>
        <w:ind w:firstLine="740"/>
        <w:jc w:val="both"/>
      </w:pPr>
      <w:bookmarkStart w:id="91" w:name="bookmark173"/>
      <w:bookmarkEnd w:id="91"/>
      <w:r>
        <w:t>Документы, содержащие персональные данные субъектов персональных данных, хранятся по месту нахождения Ассоциации, с обеспечением защиты от несанкционированного доступа.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172"/>
        </w:tabs>
        <w:ind w:firstLine="740"/>
        <w:jc w:val="both"/>
      </w:pPr>
      <w:bookmarkStart w:id="92" w:name="bookmark174"/>
      <w:bookmarkEnd w:id="92"/>
      <w:r>
        <w:t>Защита доступа к электронным базам данных, содержащим персональные данные, обеспечивается:</w:t>
      </w:r>
    </w:p>
    <w:p w:rsidR="00BB2602" w:rsidRDefault="002A60D4">
      <w:pPr>
        <w:pStyle w:val="1"/>
        <w:numPr>
          <w:ilvl w:val="0"/>
          <w:numId w:val="4"/>
        </w:numPr>
        <w:tabs>
          <w:tab w:val="clear" w:pos="720"/>
          <w:tab w:val="left" w:pos="1169"/>
        </w:tabs>
        <w:jc w:val="both"/>
      </w:pPr>
      <w:bookmarkStart w:id="93" w:name="bookmark175"/>
      <w:bookmarkEnd w:id="93"/>
      <w:r>
        <w:t>использованием программных продуктов, предотвращающих несанкционированный доступ третьих лиц к персональным данным субъектов персональных данных;</w:t>
      </w:r>
    </w:p>
    <w:p w:rsidR="00BB2602" w:rsidRDefault="002A60D4">
      <w:pPr>
        <w:pStyle w:val="1"/>
        <w:numPr>
          <w:ilvl w:val="0"/>
          <w:numId w:val="4"/>
        </w:numPr>
        <w:tabs>
          <w:tab w:val="clear" w:pos="720"/>
          <w:tab w:val="left" w:pos="922"/>
        </w:tabs>
        <w:spacing w:after="240"/>
        <w:jc w:val="both"/>
      </w:pPr>
      <w:bookmarkStart w:id="94" w:name="bookmark176"/>
      <w:bookmarkEnd w:id="94"/>
      <w:r>
        <w:t>системой паролей и прав доступа. Пароли и права доступа устанавливаются и сообщаются индивидуально сотрудникам, имеющим доступ к персональным данным субъектов персональных данных.</w:t>
      </w:r>
    </w:p>
    <w:p w:rsidR="00BB2602" w:rsidRDefault="002A60D4">
      <w:pPr>
        <w:pStyle w:val="1"/>
        <w:numPr>
          <w:ilvl w:val="0"/>
          <w:numId w:val="1"/>
        </w:numPr>
        <w:tabs>
          <w:tab w:val="left" w:pos="274"/>
        </w:tabs>
        <w:spacing w:after="240"/>
        <w:jc w:val="center"/>
      </w:pPr>
      <w:bookmarkStart w:id="95" w:name="bookmark177"/>
      <w:bookmarkEnd w:id="95"/>
      <w:r>
        <w:t>КОНФИДЕНЦИАЛЬНОСТЬ ПЕРСОНАЛЬНЫХ ДАННЫХ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182"/>
        </w:tabs>
        <w:ind w:firstLine="740"/>
        <w:jc w:val="both"/>
      </w:pPr>
      <w:bookmarkStart w:id="96" w:name="bookmark178"/>
      <w:bookmarkEnd w:id="96"/>
      <w:r>
        <w:t>Сведения о персональных данных, являются конфиденциальными.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177"/>
        </w:tabs>
        <w:ind w:firstLine="740"/>
        <w:jc w:val="both"/>
      </w:pPr>
      <w:bookmarkStart w:id="97" w:name="bookmark179"/>
      <w:bookmarkEnd w:id="97"/>
      <w:r>
        <w:t>Ассоциация обеспечивает конфиденциальность персональных данных и обязана не допускать их распространения третьими лицами без согласия субъектов персональных данных, либо наличия иного законного основания.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177"/>
        </w:tabs>
        <w:ind w:firstLine="740"/>
        <w:jc w:val="both"/>
      </w:pPr>
      <w:bookmarkStart w:id="98" w:name="bookmark180"/>
      <w:bookmarkEnd w:id="98"/>
      <w:r>
        <w:t>Лица, имеющие доступ к персональным данным, должны быть предупреждены о необходимости режима секретности, обязаны соблюдать режим конфиденциальности, предусматривать соответствующие меры безопасности для защиты данных от случайного или несанкционированного уничтожения, от случайной утраты, доступа к ним, изменения или распространения.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177"/>
        </w:tabs>
        <w:ind w:firstLine="740"/>
        <w:jc w:val="both"/>
      </w:pPr>
      <w:bookmarkStart w:id="99" w:name="bookmark181"/>
      <w:bookmarkEnd w:id="99"/>
      <w:r>
        <w:t>Все меры конфиденциальности при сборе, обработке и хранении персональных данных субъектов персональных данных распространяются на все носители информации, как на бумажные, так и на электронные с установлением паролей и прав доступа.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172"/>
        </w:tabs>
        <w:spacing w:after="240"/>
        <w:ind w:firstLine="740"/>
        <w:jc w:val="both"/>
      </w:pPr>
      <w:bookmarkStart w:id="100" w:name="bookmark182"/>
      <w:bookmarkEnd w:id="100"/>
      <w:r>
        <w:t>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</w:t>
      </w:r>
    </w:p>
    <w:p w:rsidR="00BB2602" w:rsidRDefault="002A60D4">
      <w:pPr>
        <w:pStyle w:val="1"/>
        <w:numPr>
          <w:ilvl w:val="0"/>
          <w:numId w:val="1"/>
        </w:numPr>
        <w:tabs>
          <w:tab w:val="left" w:pos="281"/>
        </w:tabs>
        <w:spacing w:after="240"/>
        <w:jc w:val="center"/>
      </w:pPr>
      <w:bookmarkStart w:id="101" w:name="bookmark183"/>
      <w:bookmarkEnd w:id="101"/>
      <w:r>
        <w:t xml:space="preserve">ОТВЕТСТВЕННОСТЬ ЗА НАРУШЕНИЕ </w:t>
      </w:r>
      <w:proofErr w:type="gramStart"/>
      <w:r>
        <w:t>НОРМ,</w:t>
      </w:r>
      <w:r>
        <w:br/>
        <w:t>РЕГУЛИРУЮЩИХ</w:t>
      </w:r>
      <w:proofErr w:type="gramEnd"/>
      <w:r>
        <w:t xml:space="preserve"> ОБРАБОТКУ ПЕРСОНАЛЬНЫХ ДАННЫХ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18"/>
        </w:tabs>
        <w:ind w:firstLine="740"/>
        <w:jc w:val="both"/>
      </w:pPr>
      <w:bookmarkStart w:id="102" w:name="bookmark184"/>
      <w:bookmarkEnd w:id="102"/>
      <w:r>
        <w:t>Ассоциация несет ответственность за персональные данные, которые находятся в ее распоряжении, и закрепляет персональную ответственность лиц, осуществляющих обработку персональных данных, за соблюдение установленного режима конфиденциальности.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18"/>
        </w:tabs>
        <w:ind w:firstLine="740"/>
        <w:jc w:val="both"/>
      </w:pPr>
      <w:bookmarkStart w:id="103" w:name="bookmark185"/>
      <w:bookmarkEnd w:id="103"/>
      <w:r>
        <w:t>Каждое ответственное лицо, получающее для работы документы, содержащие персональные данные субъектов персональных данных, несет единоличную ответственность за сохранность носителя конфиденциальной информации.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18"/>
        </w:tabs>
        <w:ind w:firstLine="740"/>
        <w:jc w:val="both"/>
      </w:pPr>
      <w:bookmarkStart w:id="104" w:name="bookmark186"/>
      <w:bookmarkEnd w:id="104"/>
      <w:r>
        <w:t>Субъекты персональных данных могут обратиться в Ассоциацию с жалобой на нарушение данного Положения. Жалобы и заявления по поводу соблюдения требований обработки данных рассматриваются в течение 3 (трех) рабочих дней со дня поступления.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18"/>
        </w:tabs>
        <w:ind w:firstLine="740"/>
        <w:jc w:val="both"/>
      </w:pPr>
      <w:bookmarkStart w:id="105" w:name="bookmark187"/>
      <w:bookmarkEnd w:id="105"/>
      <w:r>
        <w:t>Уполномоченное лицо Ассоциации обязано на должном уровне обеспечивать рассмотрение запросов, заявлений и жалоб субъектов персональных данных, а также содействовать исполнению требований компетентных органов.</w:t>
      </w:r>
    </w:p>
    <w:p w:rsidR="00BB2602" w:rsidRDefault="002A60D4">
      <w:pPr>
        <w:pStyle w:val="1"/>
        <w:spacing w:after="240"/>
        <w:ind w:firstLine="740"/>
        <w:jc w:val="both"/>
      </w:pPr>
      <w:r>
        <w:t>9.5 Лица, виновные в нарушении норм, регулирующих получение, обработку и защиту персональных данных субъектов персональных данных, несут дисциплинарную, административную, гражданско-правовую или уголовную ответственность в соответствии с Федеральным законом.</w:t>
      </w:r>
    </w:p>
    <w:p w:rsidR="00BB2602" w:rsidRDefault="002A60D4">
      <w:pPr>
        <w:pStyle w:val="20"/>
        <w:keepNext/>
        <w:keepLines/>
        <w:numPr>
          <w:ilvl w:val="0"/>
          <w:numId w:val="1"/>
        </w:numPr>
        <w:tabs>
          <w:tab w:val="left" w:pos="370"/>
        </w:tabs>
      </w:pPr>
      <w:bookmarkStart w:id="106" w:name="bookmark190"/>
      <w:bookmarkStart w:id="107" w:name="bookmark191"/>
      <w:bookmarkStart w:id="108" w:name="bookmark189"/>
      <w:bookmarkStart w:id="109" w:name="bookmark188"/>
      <w:bookmarkEnd w:id="106"/>
      <w:r>
        <w:t>ЗАКЛЮЧИТЕЛЬНЫЕ ПОЛОЖЕНИЯ</w:t>
      </w:r>
      <w:bookmarkEnd w:id="107"/>
      <w:bookmarkEnd w:id="108"/>
      <w:bookmarkEnd w:id="109"/>
    </w:p>
    <w:p w:rsidR="00BB2602" w:rsidRDefault="002A60D4">
      <w:pPr>
        <w:pStyle w:val="1"/>
        <w:numPr>
          <w:ilvl w:val="1"/>
          <w:numId w:val="1"/>
        </w:numPr>
        <w:tabs>
          <w:tab w:val="left" w:pos="1287"/>
        </w:tabs>
        <w:ind w:firstLine="740"/>
        <w:jc w:val="both"/>
      </w:pPr>
      <w:bookmarkStart w:id="110" w:name="bookmark192"/>
      <w:bookmarkEnd w:id="110"/>
      <w:r>
        <w:t>Настоящее Положение, а также изменения, внесенные в него, решения о признании его утратившим силу, утверждаются Правлением Ассоциации.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82"/>
        </w:tabs>
        <w:ind w:firstLine="740"/>
        <w:jc w:val="both"/>
      </w:pPr>
      <w:bookmarkStart w:id="111" w:name="bookmark193"/>
      <w:bookmarkEnd w:id="111"/>
      <w:r>
        <w:t>Настоящее Положение, внесение изменений в него, признание его утратившим силу - вступают в силу не ранее чем через десять дней после дня их принятия.</w:t>
      </w:r>
    </w:p>
    <w:p w:rsidR="00BB2602" w:rsidRDefault="002A60D4">
      <w:pPr>
        <w:pStyle w:val="1"/>
        <w:numPr>
          <w:ilvl w:val="1"/>
          <w:numId w:val="1"/>
        </w:numPr>
        <w:tabs>
          <w:tab w:val="left" w:pos="1287"/>
        </w:tabs>
        <w:ind w:firstLine="740"/>
        <w:jc w:val="both"/>
      </w:pPr>
      <w:bookmarkStart w:id="112" w:name="bookmark194"/>
      <w:bookmarkEnd w:id="112"/>
      <w:r>
        <w:t>В срок не позднее, чем через три рабочих дня со дня принятия настоящее Положение подлежит размещению на сайте Ассоциации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bookmarkStart w:id="113" w:name="bookmark195"/>
      <w:bookmarkEnd w:id="113"/>
    </w:p>
    <w:p w:rsidR="00BB2602" w:rsidRDefault="002A60D4">
      <w:pPr>
        <w:pStyle w:val="1"/>
        <w:numPr>
          <w:ilvl w:val="1"/>
          <w:numId w:val="1"/>
        </w:numPr>
        <w:tabs>
          <w:tab w:val="left" w:pos="1287"/>
        </w:tabs>
        <w:spacing w:after="240"/>
        <w:ind w:firstLine="740"/>
        <w:jc w:val="both"/>
        <w:sectPr w:rsidR="00BB2602">
          <w:footerReference w:type="default" r:id="rId8"/>
          <w:pgSz w:w="11906" w:h="16838"/>
          <w:pgMar w:top="850" w:right="850" w:bottom="1508" w:left="1417" w:header="0" w:footer="850" w:gutter="0"/>
          <w:cols w:space="720"/>
          <w:formProt w:val="0"/>
          <w:docGrid w:linePitch="360"/>
        </w:sectPr>
      </w:pPr>
      <w:r>
        <w:t>В случае,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применяются правила, установленные законами и иными нормативными актами Российской Федерации, а также Уставом Ассоциации.</w:t>
      </w:r>
    </w:p>
    <w:p w:rsidR="00BB2602" w:rsidRDefault="002A60D4">
      <w:pPr>
        <w:pStyle w:val="1"/>
        <w:spacing w:after="240"/>
        <w:ind w:left="5700" w:firstLine="0"/>
        <w:jc w:val="right"/>
      </w:pPr>
      <w:r>
        <w:t>Приложение 1</w:t>
      </w:r>
    </w:p>
    <w:p w:rsidR="00BB2602" w:rsidRDefault="002A60D4">
      <w:pPr>
        <w:pStyle w:val="1"/>
        <w:spacing w:after="240"/>
        <w:ind w:left="5700" w:firstLine="0"/>
        <w:jc w:val="right"/>
      </w:pPr>
      <w:r>
        <w:t>В А СРО «МООАСП»</w:t>
      </w:r>
    </w:p>
    <w:p w:rsidR="00BB2602" w:rsidRDefault="002A60D4">
      <w:pPr>
        <w:pStyle w:val="1"/>
        <w:ind w:firstLine="0"/>
        <w:jc w:val="center"/>
      </w:pPr>
      <w:r>
        <w:t>СОГЛАСИЕ</w:t>
      </w:r>
    </w:p>
    <w:p w:rsidR="00BB2602" w:rsidRDefault="002A60D4">
      <w:pPr>
        <w:pStyle w:val="1"/>
        <w:spacing w:after="240"/>
        <w:ind w:firstLine="0"/>
        <w:jc w:val="center"/>
      </w:pPr>
      <w:r>
        <w:t>на обработку персональных данных</w:t>
      </w:r>
    </w:p>
    <w:p w:rsidR="00BB2602" w:rsidRDefault="002A60D4">
      <w:pPr>
        <w:pStyle w:val="1"/>
        <w:tabs>
          <w:tab w:val="left" w:leader="underscore" w:pos="7603"/>
        </w:tabs>
        <w:spacing w:after="240"/>
        <w:ind w:firstLine="720"/>
        <w:jc w:val="both"/>
      </w:pPr>
      <w:r>
        <w:t>Я, нижеподписавшийся, ____</w:t>
      </w:r>
      <w:r>
        <w:tab/>
        <w:t>, адрес регистрации:</w:t>
      </w:r>
    </w:p>
    <w:p w:rsidR="00BB2602" w:rsidRDefault="002A60D4">
      <w:pPr>
        <w:pStyle w:val="1"/>
        <w:tabs>
          <w:tab w:val="left" w:leader="underscore" w:pos="7603"/>
        </w:tabs>
        <w:spacing w:after="240"/>
        <w:ind w:firstLine="0"/>
        <w:jc w:val="both"/>
      </w:pPr>
      <w:r>
        <w:t>________________________________________________________________________________________,</w:t>
      </w:r>
    </w:p>
    <w:p w:rsidR="00BB2602" w:rsidRDefault="002A60D4">
      <w:pPr>
        <w:pStyle w:val="1"/>
        <w:tabs>
          <w:tab w:val="left" w:leader="underscore" w:pos="9521"/>
        </w:tabs>
        <w:ind w:firstLine="0"/>
        <w:jc w:val="both"/>
      </w:pPr>
      <w:r>
        <w:t>паспорт ____________</w:t>
      </w:r>
      <w:proofErr w:type="gramStart"/>
      <w:r>
        <w:t>_ ,</w:t>
      </w:r>
      <w:proofErr w:type="gramEnd"/>
      <w:r>
        <w:t xml:space="preserve"> выдан ________________года,  название выдавшего органа</w:t>
      </w:r>
      <w:r>
        <w:tab/>
        <w:t>__</w:t>
      </w:r>
    </w:p>
    <w:p w:rsidR="00BB2602" w:rsidRDefault="002A60D4">
      <w:pPr>
        <w:pStyle w:val="1"/>
        <w:tabs>
          <w:tab w:val="left" w:leader="underscore" w:pos="9521"/>
        </w:tabs>
        <w:ind w:firstLine="0"/>
        <w:jc w:val="both"/>
      </w:pPr>
      <w:r>
        <w:tab/>
        <w:t>__, в соответствии с требованиями статьи 9 Федерального закона от 27.07.2006 г. № 152-ФЗ «О персональных данных», подтверждаю свое согласие на обработку Ассоциацией Саморегулируемой организацией «Межрегиональное объединение организаций архитектурно-строительного проектирования», 197341, г. Санкт-Петербург, ул. Афонская, д. 2, лит. А, офис 267, ИНН 7840018528, (далее - А СРО «МООАСП») моих персональных данных, включающих: фамилию, имя, отчество, пол, дату и место рождения, паспортные данные, адреса регистрации по месту жительства и фактического проживания, сведения о смене фамилии/имени/отчестве, СНИЛС, ИНН, контактные телефон(ы), электронный адрес, сведения об образовании, профессиональной переподготовке, повышении квалификации, независимой оценке квалификации, сведения о занимаемой должности, о воинском учете, о трудовом договоре, о месте работы или учебы членов семьи и родственников, трудовой, научной деятельности, почетных званиях, наградах в целях использования персональных данных Ассоциацией.</w:t>
      </w:r>
    </w:p>
    <w:p w:rsidR="00BB2602" w:rsidRDefault="002A60D4">
      <w:pPr>
        <w:pStyle w:val="1"/>
        <w:ind w:firstLine="720"/>
        <w:jc w:val="both"/>
      </w:pPr>
      <w:r>
        <w:t>Предоставляю А СРО «МООАСП» право осуществлять все действия (операции) с моими персональными данными, включая сбор, систематизацию, накопление, уточнение (изменение), хранение, использование. А СРО «МООАСП»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А СРО «МООАСП».</w:t>
      </w:r>
    </w:p>
    <w:p w:rsidR="00BB2602" w:rsidRDefault="002A60D4">
      <w:pPr>
        <w:pStyle w:val="1"/>
        <w:ind w:firstLine="720"/>
        <w:jc w:val="both"/>
      </w:pPr>
      <w:r>
        <w:t>Общедоступными являются следующие персональные данные: фамилия, имя, отчество, пол, дата и место рождения, контактные телефон(ы), электронный адрес, сведения об образовании, трудовой, научной, почетных званиях, наградах, относящиеся к субъекту персональных данных.</w:t>
      </w:r>
    </w:p>
    <w:p w:rsidR="00BB2602" w:rsidRDefault="002A60D4">
      <w:pPr>
        <w:pStyle w:val="1"/>
        <w:ind w:firstLine="720"/>
        <w:jc w:val="both"/>
      </w:pPr>
      <w:r>
        <w:t xml:space="preserve">А СРО «МООАСП» имеет право имеет право во исполнение своих обязательств на обмен (прием и передачу) моими персональными данными уполномоченными работниками Ассоциации </w:t>
      </w:r>
      <w:r>
        <w:rPr>
          <w:color w:val="auto"/>
        </w:rPr>
        <w:t xml:space="preserve">с </w:t>
      </w:r>
      <w:r>
        <w:t>государственными органами, с использованием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будут, осуществляется лицом, обязанным сохранять профессиональную тайну.</w:t>
      </w:r>
    </w:p>
    <w:p w:rsidR="00BB2602" w:rsidRDefault="002A60D4">
      <w:pPr>
        <w:pStyle w:val="1"/>
        <w:ind w:firstLine="720"/>
        <w:jc w:val="both"/>
      </w:pPr>
      <w:r>
        <w:t>Разрешаю принимать, а также хранить и обрабатывать, систематизировать, уточнять (изменять), использовать мои персональные данные в течение периода хранения документов А СРО «МООАСП» не менее чем срок хранения документов, установленных действующим законодательством по архиву.</w:t>
      </w:r>
    </w:p>
    <w:p w:rsidR="00BB2602" w:rsidRDefault="002A60D4">
      <w:pPr>
        <w:pStyle w:val="1"/>
        <w:ind w:firstLine="720"/>
        <w:jc w:val="both"/>
      </w:pPr>
      <w:r>
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 СРО «МООАСП». Отзыв начинает действовать с момента его получения А СРО «МООАСП» и обратной силы не имеет.</w:t>
      </w:r>
    </w:p>
    <w:p w:rsidR="00BB2602" w:rsidRDefault="002A60D4">
      <w:pPr>
        <w:pStyle w:val="1"/>
        <w:spacing w:after="240"/>
        <w:ind w:firstLine="720"/>
        <w:jc w:val="both"/>
      </w:pPr>
      <w:r>
        <w:rPr>
          <w:b/>
          <w:bCs/>
        </w:rPr>
        <w:t>Подписывая настоящее заявление, я также заверяю, что сведения, изложенные в данном заявлении, а также прилагаемые к нему документы являются достоверными.</w:t>
      </w:r>
    </w:p>
    <w:p w:rsidR="00BB2602" w:rsidRDefault="002A60D4">
      <w:pPr>
        <w:pStyle w:val="1"/>
        <w:spacing w:after="240"/>
        <w:ind w:firstLine="0"/>
        <w:jc w:val="both"/>
      </w:pPr>
      <w:r>
        <w:t>Контактный телефон(ы)и почтовый адрес</w:t>
      </w:r>
    </w:p>
    <w:p w:rsidR="00BB2602" w:rsidRDefault="002A60D4">
      <w:pPr>
        <w:pStyle w:val="1"/>
        <w:tabs>
          <w:tab w:val="left" w:leader="underscore" w:pos="6226"/>
        </w:tabs>
        <w:spacing w:after="500"/>
        <w:ind w:firstLine="0"/>
        <w:jc w:val="both"/>
      </w:pPr>
      <w:r>
        <w:t>Дата подписания заявления: «____</w:t>
      </w:r>
      <w:proofErr w:type="gramStart"/>
      <w:r>
        <w:t>_»</w:t>
      </w:r>
      <w:r>
        <w:tab/>
      </w:r>
      <w:proofErr w:type="gramEnd"/>
      <w:r>
        <w:t>года</w:t>
      </w:r>
    </w:p>
    <w:p w:rsidR="00BB2602" w:rsidRDefault="002A60D4">
      <w:pPr>
        <w:pStyle w:val="1"/>
        <w:pBdr>
          <w:top w:val="single" w:sz="4" w:space="0" w:color="000000"/>
        </w:pBdr>
        <w:spacing w:after="240"/>
        <w:ind w:left="2160" w:firstLine="0"/>
        <w:jc w:val="both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0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12700</wp:posOffset>
                </wp:positionV>
                <wp:extent cx="1524000" cy="161290"/>
                <wp:effectExtent l="0" t="0" r="0" b="0"/>
                <wp:wrapSquare wrapText="right"/>
                <wp:docPr id="3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88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B2602" w:rsidRDefault="002A60D4">
                            <w:pPr>
                              <w:pStyle w:val="1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(личная подпись заявителя)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4" path="m0,0l-2147483645,0l-2147483645,-2147483646l0,-2147483646xe" stroked="f" o:allowincell="f" style="position:absolute;margin-left:71pt;margin-top:1pt;width:119.95pt;height:12.6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sz w:val="20"/>
                          <w:szCs w:val="20"/>
                        </w:rPr>
                        <w:t>(личная подпись заявителя)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  <w:r>
        <w:rPr>
          <w:i/>
          <w:iCs/>
          <w:sz w:val="20"/>
          <w:szCs w:val="20"/>
        </w:rPr>
        <w:t>(фамилия, имя, отчество прописью)</w:t>
      </w:r>
      <w:r>
        <w:br w:type="page"/>
      </w:r>
    </w:p>
    <w:p w:rsidR="00BB2602" w:rsidRDefault="002A60D4">
      <w:pPr>
        <w:pStyle w:val="1"/>
        <w:spacing w:after="760"/>
        <w:ind w:firstLine="0"/>
        <w:jc w:val="right"/>
      </w:pPr>
      <w:r>
        <w:t>Приложение 2</w:t>
      </w:r>
    </w:p>
    <w:p w:rsidR="00BB2602" w:rsidRDefault="002A60D4">
      <w:pPr>
        <w:pStyle w:val="1"/>
        <w:spacing w:after="760"/>
        <w:ind w:firstLine="0"/>
        <w:jc w:val="center"/>
      </w:pPr>
      <w:r>
        <w:rPr>
          <w:b/>
          <w:bCs/>
        </w:rPr>
        <w:t>Обязательство о неразглашении персональных данных</w:t>
      </w:r>
    </w:p>
    <w:p w:rsidR="00BB2602" w:rsidRDefault="002A60D4">
      <w:pPr>
        <w:pStyle w:val="1"/>
        <w:tabs>
          <w:tab w:val="left" w:leader="underscore" w:pos="9490"/>
        </w:tabs>
        <w:ind w:firstLine="0"/>
        <w:jc w:val="both"/>
      </w:pPr>
      <w:r>
        <w:t>Я,</w:t>
      </w:r>
      <w:r>
        <w:tab/>
      </w:r>
    </w:p>
    <w:p w:rsidR="00BB2602" w:rsidRDefault="002A60D4">
      <w:pPr>
        <w:pStyle w:val="24"/>
        <w:tabs>
          <w:tab w:val="left" w:leader="underscore" w:pos="9490"/>
        </w:tabs>
      </w:pPr>
      <w:r>
        <w:t xml:space="preserve">(Фамилия Имя </w:t>
      </w:r>
      <w:proofErr w:type="gramStart"/>
      <w:r>
        <w:t>Отчество)</w:t>
      </w:r>
      <w:r>
        <w:br/>
      </w:r>
      <w:r>
        <w:tab/>
      </w:r>
      <w:proofErr w:type="gramEnd"/>
      <w:r>
        <w:t>,</w:t>
      </w:r>
      <w:r>
        <w:br/>
        <w:t>(наименование должности и подразделения)</w:t>
      </w:r>
    </w:p>
    <w:p w:rsidR="00BB2602" w:rsidRDefault="002A60D4">
      <w:pPr>
        <w:pStyle w:val="1"/>
        <w:spacing w:after="240"/>
        <w:ind w:firstLine="0"/>
        <w:jc w:val="both"/>
      </w:pPr>
      <w:r>
        <w:t>обязуюсь не разглашать персональные данные работников А СРО «МООАСП», работников членов А СРО «МООАСП», членов постоянно действующего коллегиального органа управления и членов специализированных и иных органов А СРО «МООАСП», ставшие мне известными в связи с исполнением своих должностных обязанностей.</w:t>
      </w:r>
    </w:p>
    <w:p w:rsidR="00BB2602" w:rsidRDefault="002A60D4">
      <w:pPr>
        <w:pStyle w:val="1"/>
        <w:spacing w:after="240"/>
        <w:ind w:firstLine="720"/>
        <w:jc w:val="both"/>
      </w:pPr>
      <w:r>
        <w:t>Об ответственности за разглашение персональных данных работников предупрежден(а)</w:t>
      </w:r>
    </w:p>
    <w:p w:rsidR="00BB2602" w:rsidRDefault="002A60D4">
      <w:pPr>
        <w:pStyle w:val="24"/>
        <w:pBdr>
          <w:top w:val="single" w:sz="4" w:space="0" w:color="000000"/>
        </w:pBdr>
        <w:tabs>
          <w:tab w:val="left" w:pos="8539"/>
        </w:tabs>
      </w:pPr>
      <w:r>
        <w:t xml:space="preserve">(Фамилия, инициалы, наименование должности работника, который ознакомлен с текстом </w:t>
      </w:r>
      <w:proofErr w:type="gramStart"/>
      <w:r>
        <w:t>Положения)</w:t>
      </w:r>
      <w:r>
        <w:tab/>
      </w:r>
      <w:proofErr w:type="gramEnd"/>
      <w:r>
        <w:t>(подпись)</w:t>
      </w:r>
    </w:p>
    <w:p w:rsidR="00BB2602" w:rsidRDefault="002A60D4">
      <w:pPr>
        <w:pStyle w:val="1"/>
        <w:pBdr>
          <w:top w:val="single" w:sz="4" w:space="0" w:color="000000"/>
        </w:pBdr>
        <w:tabs>
          <w:tab w:val="left" w:leader="underscore" w:pos="6226"/>
        </w:tabs>
        <w:spacing w:after="500"/>
        <w:ind w:firstLine="0"/>
        <w:jc w:val="right"/>
      </w:pPr>
      <w:proofErr w:type="gramStart"/>
      <w:r>
        <w:t>Дата :</w:t>
      </w:r>
      <w:proofErr w:type="gramEnd"/>
      <w:r>
        <w:t xml:space="preserve"> _______________</w:t>
      </w:r>
    </w:p>
    <w:p w:rsidR="00BB2602" w:rsidRDefault="002A60D4">
      <w:pPr>
        <w:spacing w:line="1" w:lineRule="exact"/>
      </w:pPr>
      <w:r>
        <w:br w:type="page"/>
      </w:r>
    </w:p>
    <w:p w:rsidR="00BB2602" w:rsidRDefault="002A60D4">
      <w:pPr>
        <w:pStyle w:val="1"/>
        <w:ind w:firstLine="0"/>
        <w:jc w:val="right"/>
      </w:pPr>
      <w:r>
        <w:rPr>
          <w:sz w:val="24"/>
          <w:szCs w:val="24"/>
        </w:rPr>
        <w:t>Приложение 3</w:t>
      </w:r>
    </w:p>
    <w:p w:rsidR="00BB2602" w:rsidRDefault="002A60D4">
      <w:pPr>
        <w:pStyle w:val="1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ЛИСТ ОЗНАКОМЛЕНИЙ</w:t>
      </w:r>
    </w:p>
    <w:p w:rsidR="00BB2602" w:rsidRDefault="002A60D4">
      <w:pPr>
        <w:pStyle w:val="1"/>
        <w:spacing w:after="50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 Положением об обработке и защите персональный данных в А СРО «МООАСП»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3367"/>
        <w:gridCol w:w="2597"/>
        <w:gridCol w:w="1700"/>
        <w:gridCol w:w="1603"/>
      </w:tblGrid>
      <w:tr w:rsidR="00BB2602">
        <w:trPr>
          <w:trHeight w:hRule="exact" w:val="518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B2602" w:rsidRDefault="002A60D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 xml:space="preserve">№ </w:t>
            </w:r>
          </w:p>
          <w:p w:rsidR="00BB2602" w:rsidRDefault="00BB2602">
            <w:pPr>
              <w:pStyle w:val="a5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2A60D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Ф.И.О.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2A60D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2A60D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2A60D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Подпись</w:t>
            </w: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6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6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6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6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6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  <w:tr w:rsidR="00BB2602">
        <w:trPr>
          <w:trHeight w:hRule="exact" w:val="346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602" w:rsidRDefault="00BB2602">
            <w:pPr>
              <w:rPr>
                <w:sz w:val="10"/>
                <w:szCs w:val="10"/>
              </w:rPr>
            </w:pPr>
          </w:p>
        </w:tc>
      </w:tr>
    </w:tbl>
    <w:p w:rsidR="004F6682" w:rsidRDefault="004F6682"/>
    <w:sectPr w:rsidR="004F6682">
      <w:footerReference w:type="default" r:id="rId9"/>
      <w:pgSz w:w="11906" w:h="16838"/>
      <w:pgMar w:top="850" w:right="780" w:bottom="1472" w:left="1324" w:header="0" w:footer="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82" w:rsidRDefault="002A60D4">
      <w:r>
        <w:separator/>
      </w:r>
    </w:p>
  </w:endnote>
  <w:endnote w:type="continuationSeparator" w:id="0">
    <w:p w:rsidR="004F6682" w:rsidRDefault="002A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02" w:rsidRDefault="00BB2602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02" w:rsidRDefault="002A60D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11" behindDoc="1" locked="0" layoutInCell="0" allowOverlap="1">
              <wp:simplePos x="0" y="0"/>
              <wp:positionH relativeFrom="page">
                <wp:posOffset>3901440</wp:posOffset>
              </wp:positionH>
              <wp:positionV relativeFrom="page">
                <wp:posOffset>10214610</wp:posOffset>
              </wp:positionV>
              <wp:extent cx="115570" cy="159385"/>
              <wp:effectExtent l="0" t="0" r="0" b="0"/>
              <wp:wrapNone/>
              <wp:docPr id="1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56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B2602" w:rsidRDefault="002A60D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402A3">
                            <w:rPr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2" o:spid="_x0000_s1027" style="position:absolute;margin-left:307.2pt;margin-top:804.3pt;width:9.1pt;height:12.55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" o:allowincell="f" filled="f" stroked="f" strokeweight="0">
              <v:textbox style="mso-fit-shape-to-text:t" inset="0,0,0,0">
                <w:txbxContent>
                  <w:p w:rsidR="00BB2602" w:rsidRDefault="002A60D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8402A3">
                      <w:rPr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02" w:rsidRDefault="002A60D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18" behindDoc="1" locked="0" layoutInCell="0" allowOverlap="1">
              <wp:simplePos x="0" y="0"/>
              <wp:positionH relativeFrom="page">
                <wp:posOffset>3897630</wp:posOffset>
              </wp:positionH>
              <wp:positionV relativeFrom="page">
                <wp:posOffset>10211435</wp:posOffset>
              </wp:positionV>
              <wp:extent cx="331470" cy="159385"/>
              <wp:effectExtent l="0" t="0" r="0" b="0"/>
              <wp:wrapNone/>
              <wp:docPr id="5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56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B2602" w:rsidRDefault="002A60D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402A3">
                            <w:rPr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1" o:spid="_x0000_s1028" style="position:absolute;margin-left:306.9pt;margin-top:804.05pt;width:26.1pt;height:12.5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" o:allowincell="f" filled="f" stroked="f" strokeweight="0">
              <v:textbox style="mso-fit-shape-to-text:t" inset="0,0,0,0">
                <w:txbxContent>
                  <w:p w:rsidR="00BB2602" w:rsidRDefault="002A60D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8402A3">
                      <w:rPr>
                        <w:noProof/>
                        <w:sz w:val="22"/>
                        <w:szCs w:val="22"/>
                      </w:rPr>
                      <w:t>10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82" w:rsidRDefault="002A60D4">
      <w:r>
        <w:separator/>
      </w:r>
    </w:p>
  </w:footnote>
  <w:footnote w:type="continuationSeparator" w:id="0">
    <w:p w:rsidR="004F6682" w:rsidRDefault="002A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887"/>
    <w:multiLevelType w:val="multilevel"/>
    <w:tmpl w:val="3B06E4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336495"/>
    <w:multiLevelType w:val="multilevel"/>
    <w:tmpl w:val="F310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FAB421B"/>
    <w:multiLevelType w:val="multilevel"/>
    <w:tmpl w:val="78EA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2AA2C96"/>
    <w:multiLevelType w:val="multilevel"/>
    <w:tmpl w:val="5DEC9C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CE2683"/>
    <w:multiLevelType w:val="multilevel"/>
    <w:tmpl w:val="52FE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5842EBF"/>
    <w:multiLevelType w:val="multilevel"/>
    <w:tmpl w:val="47D4F2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72D5B1A"/>
    <w:multiLevelType w:val="multilevel"/>
    <w:tmpl w:val="7502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C702274"/>
    <w:multiLevelType w:val="multilevel"/>
    <w:tmpl w:val="E3F6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CB30780"/>
    <w:multiLevelType w:val="multilevel"/>
    <w:tmpl w:val="DBD6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02"/>
    <w:rsid w:val="002A60D4"/>
    <w:rsid w:val="004F6682"/>
    <w:rsid w:val="008402A3"/>
    <w:rsid w:val="00BB2602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085C1-7F1F-41CC-85A7-8D82226E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6"/>
      <w:szCs w:val="3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8"/>
      <w:szCs w:val="18"/>
      <w:u w:val="none"/>
      <w:shd w:val="clear" w:color="auto" w:fill="auto"/>
    </w:rPr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"/>
    <w:basedOn w:val="1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11">
    <w:name w:val="Заголовок №1"/>
    <w:basedOn w:val="a"/>
    <w:link w:val="10"/>
    <w:qFormat/>
    <w:pPr>
      <w:spacing w:after="38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qFormat/>
    <w:pPr>
      <w:spacing w:after="240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qFormat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qFormat/>
    <w:pPr>
      <w:spacing w:after="240" w:line="264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b">
    <w:name w:val="Колонтитул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paragraph" w:styleId="ae">
    <w:name w:val="header"/>
    <w:basedOn w:val="ab"/>
  </w:style>
  <w:style w:type="paragraph" w:styleId="af">
    <w:name w:val="Balloon Text"/>
    <w:basedOn w:val="a"/>
    <w:link w:val="af0"/>
    <w:uiPriority w:val="99"/>
    <w:semiHidden/>
    <w:unhideWhenUsed/>
    <w:rsid w:val="00FF4F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F4F5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245C</dc:creator>
  <dc:description/>
  <cp:lastModifiedBy>Марина Зимина</cp:lastModifiedBy>
  <cp:revision>4</cp:revision>
  <cp:lastPrinted>2023-11-15T08:08:00Z</cp:lastPrinted>
  <dcterms:created xsi:type="dcterms:W3CDTF">2023-11-15T08:03:00Z</dcterms:created>
  <dcterms:modified xsi:type="dcterms:W3CDTF">2023-11-15T08:09:00Z</dcterms:modified>
  <dc:language>ru-RU</dc:language>
</cp:coreProperties>
</file>