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14" w:rsidRDefault="002F32EA">
      <w:pPr>
        <w:pStyle w:val="ac"/>
      </w:pPr>
      <w:r>
        <w:t>ПРОТОКОЛ</w:t>
      </w:r>
      <w:r>
        <w:br/>
        <w:t>от «</w:t>
      </w:r>
      <w:r w:rsidR="00CB5FAB">
        <w:t>25</w:t>
      </w:r>
      <w:r>
        <w:t>» августа 2016 года № 2</w:t>
      </w:r>
      <w:r w:rsidR="00CB5FAB">
        <w:t>7</w:t>
      </w:r>
      <w:r>
        <w:br/>
        <w:t>заседания правления НП СРО «МООАСП»</w:t>
      </w:r>
    </w:p>
    <w:p w:rsidR="008D2014" w:rsidRDefault="002F32EA">
      <w:pPr>
        <w:pStyle w:val="default"/>
      </w:pPr>
      <w:r>
        <w:t>Основание заседания правления НП СРО «МООАСП» – заместитель председателя правления инициировал заседание.</w:t>
      </w:r>
    </w:p>
    <w:p w:rsidR="008D2014" w:rsidRDefault="002F32EA">
      <w:pPr>
        <w:pStyle w:val="default"/>
      </w:pPr>
      <w:r>
        <w:t xml:space="preserve">Место проведения заседания правления – 191040, </w:t>
      </w:r>
      <w:proofErr w:type="spellStart"/>
      <w:r>
        <w:t>г.Санкт</w:t>
      </w:r>
      <w:proofErr w:type="spellEnd"/>
      <w:r>
        <w:t>-Петербург, ул. Марата, д.42.</w:t>
      </w:r>
    </w:p>
    <w:p w:rsidR="008D2014" w:rsidRDefault="002F32EA">
      <w:pPr>
        <w:pStyle w:val="default"/>
      </w:pPr>
      <w:r>
        <w:t xml:space="preserve">Председательствующий на заседании правления – заместитель председателя правления НП СРО «МООАСП» </w:t>
      </w:r>
      <w:proofErr w:type="spellStart"/>
      <w:r>
        <w:t>Юсковец</w:t>
      </w:r>
      <w:proofErr w:type="spellEnd"/>
      <w:r>
        <w:t xml:space="preserve"> Н.Д.</w:t>
      </w:r>
    </w:p>
    <w:p w:rsidR="008D2014" w:rsidRDefault="002F32EA">
      <w:pPr>
        <w:pStyle w:val="default"/>
      </w:pPr>
      <w:r>
        <w:t>Из 5 членов правления на заседании правления присутствуют:</w:t>
      </w:r>
    </w:p>
    <w:p w:rsidR="008D2014" w:rsidRDefault="002F32EA">
      <w:pPr>
        <w:pStyle w:val="default"/>
      </w:pPr>
      <w:r>
        <w:t xml:space="preserve">1. </w:t>
      </w:r>
      <w:proofErr w:type="spellStart"/>
      <w:r>
        <w:t>Юсковец</w:t>
      </w:r>
      <w:proofErr w:type="spellEnd"/>
      <w:r>
        <w:t xml:space="preserve"> Н.Д. – заместитель председателя правления НП СРО «МООАСП»;</w:t>
      </w:r>
    </w:p>
    <w:p w:rsidR="008D2014" w:rsidRDefault="002F32EA">
      <w:pPr>
        <w:pStyle w:val="validate"/>
        <w:ind w:firstLine="709"/>
        <w:rPr>
          <w:color w:val="00000A"/>
        </w:rPr>
      </w:pPr>
      <w:r>
        <w:rPr>
          <w:color w:val="00000A"/>
        </w:rPr>
        <w:t>2. Зайцев А.А. –   член правления НП СРО «МООАСП»;</w:t>
      </w:r>
    </w:p>
    <w:p w:rsidR="008D2014" w:rsidRDefault="002F32EA">
      <w:pPr>
        <w:pStyle w:val="validate"/>
        <w:ind w:firstLine="709"/>
        <w:rPr>
          <w:color w:val="00000A"/>
        </w:rPr>
      </w:pPr>
      <w:r>
        <w:rPr>
          <w:color w:val="00000A"/>
        </w:rPr>
        <w:t>3. Лаптев Ю.А. – член правления НП СРО «МООАСП»;</w:t>
      </w:r>
    </w:p>
    <w:p w:rsidR="008D2014" w:rsidRDefault="002F32EA">
      <w:pPr>
        <w:pStyle w:val="validate"/>
        <w:ind w:firstLine="709"/>
        <w:rPr>
          <w:color w:val="00000A"/>
        </w:rPr>
      </w:pPr>
      <w:r>
        <w:rPr>
          <w:color w:val="00000A"/>
        </w:rPr>
        <w:t xml:space="preserve">4. </w:t>
      </w:r>
      <w:proofErr w:type="spellStart"/>
      <w:r>
        <w:rPr>
          <w:color w:val="00000A"/>
        </w:rPr>
        <w:t>Голубовский</w:t>
      </w:r>
      <w:proofErr w:type="spellEnd"/>
      <w:r>
        <w:rPr>
          <w:color w:val="00000A"/>
        </w:rPr>
        <w:t xml:space="preserve"> Д.В.    – член правления НП СРО «МООАСП».</w:t>
      </w:r>
    </w:p>
    <w:p w:rsidR="008D2014" w:rsidRDefault="002F32EA">
      <w:pPr>
        <w:pStyle w:val="default"/>
      </w:pPr>
      <w:r>
        <w:t>На заседании правления присутствовали без права голосования следующие лица:</w:t>
      </w:r>
    </w:p>
    <w:p w:rsidR="008D2014" w:rsidRDefault="002F32EA">
      <w:pPr>
        <w:pStyle w:val="validate"/>
        <w:rPr>
          <w:color w:val="00000A"/>
        </w:rPr>
      </w:pPr>
      <w:r>
        <w:rPr>
          <w:color w:val="00000A"/>
        </w:rPr>
        <w:t>– Кулаков С.В. – исполнительный директор НП СРО «МООАСП»;</w:t>
      </w:r>
    </w:p>
    <w:p w:rsidR="008D2014" w:rsidRDefault="002F32EA">
      <w:pPr>
        <w:pStyle w:val="validate"/>
        <w:rPr>
          <w:color w:val="00000A"/>
        </w:rPr>
      </w:pPr>
      <w:r>
        <w:rPr>
          <w:color w:val="00000A"/>
        </w:rPr>
        <w:t xml:space="preserve">– Зимина М.Н. – </w:t>
      </w:r>
      <w:r>
        <w:rPr>
          <w:rFonts w:ascii="Calibri" w:hAnsi="Calibri"/>
          <w:color w:val="00000A"/>
        </w:rPr>
        <w:t>з</w:t>
      </w:r>
      <w:r>
        <w:rPr>
          <w:color w:val="00000A"/>
        </w:rPr>
        <w:t>аместитель исполнительного директора НП СРО «МООАСП»;</w:t>
      </w:r>
    </w:p>
    <w:p w:rsidR="008D2014" w:rsidRDefault="002F32EA">
      <w:pPr>
        <w:pStyle w:val="validate"/>
        <w:rPr>
          <w:color w:val="00000A"/>
        </w:rPr>
      </w:pPr>
      <w:r>
        <w:rPr>
          <w:color w:val="00000A"/>
        </w:rPr>
        <w:t xml:space="preserve">– </w:t>
      </w:r>
      <w:proofErr w:type="spellStart"/>
      <w:r>
        <w:rPr>
          <w:color w:val="00000A"/>
        </w:rPr>
        <w:t>Хазова</w:t>
      </w:r>
      <w:proofErr w:type="spellEnd"/>
      <w:r>
        <w:rPr>
          <w:color w:val="00000A"/>
        </w:rPr>
        <w:t xml:space="preserve"> Е.Н. – ответственный секретарь заседания правления НП СРО «МООАСП»;</w:t>
      </w:r>
    </w:p>
    <w:p w:rsidR="008D2014" w:rsidRDefault="002F32EA">
      <w:pPr>
        <w:pStyle w:val="ac"/>
        <w:jc w:val="both"/>
        <w:rPr>
          <w:b w:val="0"/>
        </w:rPr>
      </w:pPr>
      <w:r>
        <w:rPr>
          <w:rFonts w:ascii="Calibri" w:hAnsi="Calibri"/>
        </w:rPr>
        <w:tab/>
      </w:r>
      <w:r>
        <w:rPr>
          <w:b w:val="0"/>
        </w:rPr>
        <w:t>- Васильева О.В. – начальник отдела учета и ведения дел НП СРО «МООАСП».</w:t>
      </w:r>
    </w:p>
    <w:p w:rsidR="008D2014" w:rsidRDefault="002F32EA">
      <w:pPr>
        <w:pStyle w:val="default"/>
        <w:rPr>
          <w:b/>
          <w:bCs/>
        </w:rPr>
      </w:pPr>
      <w:r>
        <w:rPr>
          <w:b/>
          <w:bCs/>
        </w:rPr>
        <w:t>Открытие заседания:</w:t>
      </w:r>
    </w:p>
    <w:p w:rsidR="008D2014" w:rsidRDefault="002F32EA">
      <w:pPr>
        <w:pStyle w:val="default"/>
      </w:pPr>
      <w:r>
        <w:t xml:space="preserve">Слушали: Председательствующего, который сообщил, что из 5 членов правления в заседании принимают участие </w:t>
      </w:r>
      <w:r>
        <w:rPr>
          <w:rFonts w:ascii="Calibri" w:hAnsi="Calibri"/>
        </w:rPr>
        <w:t>4</w:t>
      </w:r>
      <w:r>
        <w:t xml:space="preserve"> членов правления. Заседание правления правомочно.</w:t>
      </w:r>
    </w:p>
    <w:p w:rsidR="008D2014" w:rsidRDefault="002F32EA">
      <w:pPr>
        <w:pStyle w:val="default"/>
      </w:pPr>
      <w:r>
        <w:t>Председательствующий объявил заседание правления открытым.</w:t>
      </w:r>
    </w:p>
    <w:p w:rsidR="008D2014" w:rsidRDefault="002F32EA">
      <w:pPr>
        <w:pStyle w:val="default"/>
        <w:rPr>
          <w:b/>
          <w:bCs/>
        </w:rPr>
      </w:pPr>
      <w:r>
        <w:rPr>
          <w:b/>
          <w:bCs/>
        </w:rPr>
        <w:t>О повестке дня заседания правления.</w:t>
      </w:r>
    </w:p>
    <w:p w:rsidR="008D2014" w:rsidRDefault="002F32EA">
      <w:pPr>
        <w:pStyle w:val="default"/>
      </w:pPr>
      <w:r>
        <w:t>Слушали Председательствующего, который предложил утвердить повестку дня заседания правления.</w:t>
      </w:r>
    </w:p>
    <w:p w:rsidR="008D2014" w:rsidRDefault="002F32EA">
      <w:pPr>
        <w:pStyle w:val="default"/>
      </w:pPr>
      <w:r>
        <w:t>Голосовали: «за» – единогласно.</w:t>
      </w:r>
    </w:p>
    <w:p w:rsidR="008D2014" w:rsidRDefault="002F32EA">
      <w:pPr>
        <w:pStyle w:val="default"/>
        <w:rPr>
          <w:b/>
          <w:bCs/>
        </w:rPr>
      </w:pPr>
      <w:r>
        <w:rPr>
          <w:b/>
          <w:bCs/>
        </w:rPr>
        <w:t>Решили: Утвердить повестку дня заседания правления.</w:t>
      </w:r>
    </w:p>
    <w:p w:rsidR="008D2014" w:rsidRDefault="002F32EA">
      <w:pPr>
        <w:pStyle w:val="contents-header"/>
      </w:pPr>
      <w:r>
        <w:t xml:space="preserve">Повестка дня заседания правления: </w:t>
      </w:r>
    </w:p>
    <w:p w:rsidR="00CB5FAB" w:rsidRDefault="00CB5FAB" w:rsidP="00CB5FAB">
      <w:pPr>
        <w:pStyle w:val="default"/>
      </w:pPr>
      <w:r>
        <w:rPr>
          <w:b/>
          <w:bCs/>
        </w:rPr>
        <w:t>1. О рассмотрении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поступивших от членов НП СРО «МООАСП»:</w:t>
      </w:r>
    </w:p>
    <w:p w:rsidR="00CB5FAB" w:rsidRDefault="00CB5FAB" w:rsidP="00CB5FAB">
      <w:pPr>
        <w:pStyle w:val="default"/>
      </w:pPr>
      <w:r>
        <w:t>1.1. ООО «Сахалин-СМ»;</w:t>
      </w:r>
    </w:p>
    <w:p w:rsidR="00CB5FAB" w:rsidRDefault="00CB5FAB" w:rsidP="00CB5FAB">
      <w:pPr>
        <w:pStyle w:val="default"/>
      </w:pPr>
      <w:r>
        <w:t>1.2. ООО «</w:t>
      </w:r>
      <w:proofErr w:type="spellStart"/>
      <w:r>
        <w:t>Спецтрансстрой</w:t>
      </w:r>
      <w:proofErr w:type="spellEnd"/>
      <w:r>
        <w:t>»;</w:t>
      </w:r>
    </w:p>
    <w:p w:rsidR="00CB5FAB" w:rsidRDefault="00CB5FAB" w:rsidP="00CB5FAB">
      <w:pPr>
        <w:pStyle w:val="default"/>
      </w:pPr>
      <w:r>
        <w:t>1.3. ООО «</w:t>
      </w:r>
      <w:proofErr w:type="spellStart"/>
      <w:r>
        <w:t>СтройМонтажЭксперт</w:t>
      </w:r>
      <w:proofErr w:type="spellEnd"/>
      <w:r>
        <w:t>».</w:t>
      </w:r>
    </w:p>
    <w:p w:rsidR="00356D96" w:rsidRDefault="00356D96" w:rsidP="00356D96">
      <w:pPr>
        <w:pStyle w:val="default"/>
        <w:rPr>
          <w:rFonts w:eastAsia="Monospace"/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rFonts w:eastAsia="Monospace"/>
          <w:b/>
          <w:bCs/>
          <w:color w:val="000000"/>
        </w:rPr>
        <w:t xml:space="preserve">О </w:t>
      </w:r>
      <w:r>
        <w:rPr>
          <w:rFonts w:eastAsia="Monospace"/>
          <w:b/>
          <w:bCs/>
          <w:color w:val="000000"/>
        </w:rPr>
        <w:t xml:space="preserve">подтверждении списка </w:t>
      </w:r>
      <w:r>
        <w:rPr>
          <w:rFonts w:eastAsia="Monospace"/>
          <w:b/>
          <w:bCs/>
          <w:color w:val="000000"/>
        </w:rPr>
        <w:t xml:space="preserve">организаций </w:t>
      </w:r>
      <w:r>
        <w:rPr>
          <w:rFonts w:eastAsia="Monospace"/>
          <w:b/>
          <w:bCs/>
          <w:color w:val="000000"/>
        </w:rPr>
        <w:t xml:space="preserve">заявленных на Общее собрание </w:t>
      </w:r>
      <w:proofErr w:type="gramStart"/>
      <w:r>
        <w:rPr>
          <w:rFonts w:eastAsia="Monospace"/>
          <w:b/>
          <w:bCs/>
          <w:color w:val="000000"/>
        </w:rPr>
        <w:t>на  исключении</w:t>
      </w:r>
      <w:proofErr w:type="gramEnd"/>
      <w:r>
        <w:rPr>
          <w:rFonts w:eastAsia="Monospace"/>
          <w:b/>
          <w:bCs/>
          <w:color w:val="000000"/>
        </w:rPr>
        <w:t xml:space="preserve"> из членов НП СРО «МООАСП».</w:t>
      </w:r>
    </w:p>
    <w:p w:rsidR="00CB5FAB" w:rsidRDefault="00CB5FAB" w:rsidP="00CB5FAB">
      <w:pPr>
        <w:pStyle w:val="default"/>
      </w:pPr>
    </w:p>
    <w:p w:rsidR="00CB5FAB" w:rsidRDefault="00CB5FAB" w:rsidP="00CB5FAB">
      <w:pPr>
        <w:pStyle w:val="section-header"/>
        <w:ind w:firstLine="708"/>
      </w:pPr>
      <w:r>
        <w:t>ПО ВОПРОСУ № 1 ПОВЕСТКИ ДНЯ</w:t>
      </w:r>
    </w:p>
    <w:p w:rsidR="00CB5FAB" w:rsidRPr="0040374B" w:rsidRDefault="00CB5FAB" w:rsidP="00CB5FAB">
      <w:pPr>
        <w:pStyle w:val="default"/>
      </w:pPr>
      <w:r>
        <w:t>–</w:t>
      </w:r>
      <w:r w:rsidRPr="0040374B">
        <w:rPr>
          <w:rFonts w:eastAsia="Times New Roman"/>
        </w:rPr>
        <w:t xml:space="preserve"> </w:t>
      </w:r>
      <w:proofErr w:type="spellStart"/>
      <w:r w:rsidRPr="0040374B">
        <w:t>Хазова</w:t>
      </w:r>
      <w:proofErr w:type="spellEnd"/>
      <w:r w:rsidRPr="0040374B">
        <w:t xml:space="preserve"> Е.Н., которая доложила присутствующим о поступившем заявлении о выдаче  Свидетельства о допуске к определенному виду или видам работ, которые оказывают влияние на безопасность объектов капитального строительства, поступившее от члена НП СРО «МОО</w:t>
      </w:r>
      <w:r>
        <w:t>АСП</w:t>
      </w:r>
      <w:r w:rsidRPr="0040374B">
        <w:t>» – Общества  с ограниченной ответственностью «</w:t>
      </w:r>
      <w:r w:rsidRPr="00CB5FAB">
        <w:rPr>
          <w:rStyle w:val="af3"/>
          <w:b w:val="0"/>
        </w:rPr>
        <w:t>Сахалин-Строй-Механизация</w:t>
      </w:r>
      <w:r w:rsidRPr="0040374B">
        <w:rPr>
          <w:b/>
        </w:rPr>
        <w:t>»</w:t>
      </w:r>
      <w:r w:rsidRPr="0040374B">
        <w:t xml:space="preserve"> (ООО «Сахалин-СМ») (ИНН 6501153111), а также о результатах проверки представленных документов на соответствие требований, стандартов и правил саморегулирования в НП СРО «МОО</w:t>
      </w:r>
      <w:r>
        <w:t>АСП</w:t>
      </w:r>
      <w:r w:rsidRPr="0040374B">
        <w:t>»;</w:t>
      </w:r>
    </w:p>
    <w:p w:rsidR="00CB5FAB" w:rsidRPr="0040374B" w:rsidRDefault="00CB5FAB" w:rsidP="00CB5FAB">
      <w:pPr>
        <w:pStyle w:val="1"/>
        <w:jc w:val="both"/>
        <w:rPr>
          <w:b w:val="0"/>
        </w:rPr>
      </w:pPr>
      <w:r w:rsidRPr="0040374B">
        <w:rPr>
          <w:b w:val="0"/>
        </w:rPr>
        <w:t xml:space="preserve">            - Зимину М.Н., которая доложила, что решением Дисциплинарной комиссии от 24.08.2016 Обществу с ограниченной ответственности «Сахалин-Строй-Механизация» прекращено Свидетельство о допуске № </w:t>
      </w:r>
      <w:r>
        <w:rPr>
          <w:rStyle w:val="af3"/>
        </w:rPr>
        <w:t>110650075</w:t>
      </w:r>
      <w:r w:rsidRPr="0040374B">
        <w:rPr>
          <w:b w:val="0"/>
        </w:rPr>
        <w:t>-09 от 2</w:t>
      </w:r>
      <w:r>
        <w:rPr>
          <w:b w:val="0"/>
        </w:rPr>
        <w:t>3</w:t>
      </w:r>
      <w:r w:rsidRPr="0040374B">
        <w:rPr>
          <w:b w:val="0"/>
        </w:rPr>
        <w:t xml:space="preserve">.04.2015 на все виды работ, указанные в Свидетельстве о допуске. </w:t>
      </w:r>
    </w:p>
    <w:p w:rsidR="00CB5FAB" w:rsidRPr="0040374B" w:rsidRDefault="00CB5FAB" w:rsidP="00CB5FAB">
      <w:pPr>
        <w:pStyle w:val="1"/>
        <w:jc w:val="both"/>
        <w:rPr>
          <w:b w:val="0"/>
        </w:rPr>
      </w:pPr>
      <w:r w:rsidRPr="0040374B">
        <w:rPr>
          <w:b w:val="0"/>
        </w:rPr>
        <w:t xml:space="preserve">            От Общества с ограниченной ответственностью «Сахалин-СМ» в НП СРО «МОО</w:t>
      </w:r>
      <w:r>
        <w:rPr>
          <w:b w:val="0"/>
        </w:rPr>
        <w:t>АСП»</w:t>
      </w:r>
      <w:r w:rsidRPr="0040374B">
        <w:rPr>
          <w:b w:val="0"/>
        </w:rPr>
        <w:t xml:space="preserve"> поступило ходатайство о рассмотрении заявления о </w:t>
      </w:r>
      <w:proofErr w:type="gramStart"/>
      <w:r w:rsidRPr="0040374B">
        <w:rPr>
          <w:b w:val="0"/>
        </w:rPr>
        <w:t>выдаче  нового</w:t>
      </w:r>
      <w:proofErr w:type="gramEnd"/>
      <w:r w:rsidRPr="0040374B">
        <w:rPr>
          <w:b w:val="0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строительства. Общество изменило перечень ранее заявленных видов работ, представила документы по квалификационному составу соответствующие требованиям к </w:t>
      </w:r>
      <w:r w:rsidRPr="0040374B">
        <w:rPr>
          <w:b w:val="0"/>
        </w:rPr>
        <w:lastRenderedPageBreak/>
        <w:t>заявленным видам работ.</w:t>
      </w:r>
    </w:p>
    <w:p w:rsidR="00CB5FAB" w:rsidRPr="0040374B" w:rsidRDefault="00CB5FAB" w:rsidP="00CB5FAB">
      <w:pPr>
        <w:pStyle w:val="1"/>
        <w:ind w:firstLine="708"/>
        <w:jc w:val="both"/>
      </w:pPr>
      <w:r w:rsidRPr="0040374B">
        <w:rPr>
          <w:b w:val="0"/>
        </w:rPr>
        <w:t xml:space="preserve">Председателем Дисциплинарной комиссии НП СРО «МООЖС» </w:t>
      </w:r>
      <w:r>
        <w:rPr>
          <w:b w:val="0"/>
        </w:rPr>
        <w:t>Лаптевым Ю</w:t>
      </w:r>
      <w:r w:rsidRPr="0040374B">
        <w:rPr>
          <w:b w:val="0"/>
        </w:rPr>
        <w:t>.А., действующим в соответствии с п.5.5.1. Положения о Дисциплинарной комиссии НП СРО «МОО</w:t>
      </w:r>
      <w:r>
        <w:rPr>
          <w:b w:val="0"/>
        </w:rPr>
        <w:t>АСП</w:t>
      </w:r>
      <w:r w:rsidRPr="0040374B">
        <w:rPr>
          <w:b w:val="0"/>
        </w:rPr>
        <w:t>», было принято решение о направлении ходатайства о рассмотрении заявления ООО «Сахалин-СМ» о выдаче Свидетельства о допуске в Правление НП СРО «МОО</w:t>
      </w:r>
      <w:r>
        <w:rPr>
          <w:b w:val="0"/>
        </w:rPr>
        <w:t>АСП</w:t>
      </w:r>
      <w:r w:rsidRPr="0040374B">
        <w:rPr>
          <w:b w:val="0"/>
        </w:rPr>
        <w:t xml:space="preserve">». </w:t>
      </w:r>
    </w:p>
    <w:p w:rsidR="00CB5FAB" w:rsidRPr="0040374B" w:rsidRDefault="00CB5FAB" w:rsidP="00CB5FAB">
      <w:pPr>
        <w:pStyle w:val="default"/>
        <w:rPr>
          <w:rFonts w:eastAsia="Times New Roman"/>
        </w:rPr>
      </w:pPr>
      <w:r w:rsidRPr="0040374B">
        <w:rPr>
          <w:rFonts w:eastAsia="Times New Roman"/>
        </w:rPr>
        <w:t>– Кулакова С.В., предложившего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заявленному перечню.</w:t>
      </w:r>
    </w:p>
    <w:p w:rsidR="00CB5FAB" w:rsidRPr="0040374B" w:rsidRDefault="00CB5FAB" w:rsidP="00CB5FAB">
      <w:pPr>
        <w:pStyle w:val="default"/>
        <w:rPr>
          <w:rFonts w:eastAsia="Times New Roman"/>
          <w:color w:val="000000"/>
        </w:rPr>
      </w:pPr>
      <w:r w:rsidRPr="0040374B"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Юсковец</w:t>
      </w:r>
      <w:proofErr w:type="spellEnd"/>
      <w:r>
        <w:rPr>
          <w:rFonts w:eastAsia="Times New Roman"/>
        </w:rPr>
        <w:t xml:space="preserve"> Н.Д.</w:t>
      </w:r>
      <w:r w:rsidRPr="0040374B">
        <w:rPr>
          <w:rFonts w:eastAsia="Times New Roman"/>
        </w:rPr>
        <w:t xml:space="preserve">, который поддержал ходатайство и предложил выдать Обществу новое Свидетельство о допуске. </w:t>
      </w:r>
      <w:r w:rsidRPr="0040374B">
        <w:rPr>
          <w:rFonts w:eastAsia="Times New Roman"/>
          <w:color w:val="000000"/>
        </w:rPr>
        <w:t xml:space="preserve">             </w:t>
      </w:r>
    </w:p>
    <w:p w:rsidR="00CB5FAB" w:rsidRPr="0040374B" w:rsidRDefault="00CB5FAB" w:rsidP="00CB5FAB">
      <w:pPr>
        <w:pStyle w:val="default"/>
        <w:rPr>
          <w:rFonts w:eastAsia="Droid Sans Fallback"/>
        </w:rPr>
      </w:pPr>
      <w:r w:rsidRPr="0040374B">
        <w:rPr>
          <w:rFonts w:eastAsia="Times New Roman"/>
          <w:color w:val="000000"/>
        </w:rPr>
        <w:t xml:space="preserve"> </w:t>
      </w:r>
      <w:r w:rsidRPr="0040374B">
        <w:rPr>
          <w:color w:val="000000"/>
        </w:rPr>
        <w:t xml:space="preserve">Голосовали: «за» – </w:t>
      </w:r>
      <w:r>
        <w:rPr>
          <w:color w:val="000000"/>
        </w:rPr>
        <w:t>4</w:t>
      </w:r>
      <w:r w:rsidRPr="0040374B">
        <w:rPr>
          <w:color w:val="000000"/>
        </w:rPr>
        <w:t xml:space="preserve"> голос</w:t>
      </w:r>
      <w:r>
        <w:rPr>
          <w:color w:val="000000"/>
        </w:rPr>
        <w:t>а</w:t>
      </w:r>
      <w:r w:rsidRPr="0040374B">
        <w:rPr>
          <w:color w:val="000000"/>
        </w:rPr>
        <w:t>, «против» – нет, «воздержался» – нет.</w:t>
      </w:r>
    </w:p>
    <w:p w:rsidR="00CB5FAB" w:rsidRPr="0040374B" w:rsidRDefault="00CB5FAB" w:rsidP="00CB5FAB">
      <w:pPr>
        <w:pStyle w:val="default"/>
        <w:rPr>
          <w:b/>
        </w:rPr>
      </w:pPr>
      <w:r>
        <w:rPr>
          <w:b/>
        </w:rPr>
        <w:t>1</w:t>
      </w:r>
      <w:r w:rsidRPr="0040374B">
        <w:rPr>
          <w:b/>
        </w:rPr>
        <w:t>.1. Приняли решение:</w:t>
      </w:r>
    </w:p>
    <w:p w:rsidR="00CB5FAB" w:rsidRPr="0040374B" w:rsidRDefault="00CB5FAB" w:rsidP="00CB5FAB">
      <w:pPr>
        <w:pStyle w:val="default"/>
      </w:pPr>
      <w:r>
        <w:t>1</w:t>
      </w:r>
      <w:r w:rsidRPr="0040374B">
        <w:t xml:space="preserve">.1. Выдать Свидетельство о допуске к определенному виду или видам работ, которые оказывают влияние на безопасность объектов капитального строительства, члену НП СРО «МООЖС» – Обществу с ограниченной ответственностью «Сахалин-Строй-Механизация» (ИНН 6501153111) за номером </w:t>
      </w:r>
      <w:r>
        <w:t>25.08.2016 № 110650075-10.</w:t>
      </w:r>
    </w:p>
    <w:p w:rsidR="00CB5FAB" w:rsidRDefault="00CB5FAB" w:rsidP="00CB5FAB">
      <w:pPr>
        <w:pStyle w:val="default"/>
      </w:pPr>
    </w:p>
    <w:p w:rsidR="00CB5FAB" w:rsidRDefault="00CB5FAB" w:rsidP="00CB5FAB">
      <w:pPr>
        <w:pStyle w:val="default"/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заявлении о внесении изменений в Свидетельство от 26.05.2016 № 116230300-01 о допуске к работам, которые оказывают влияние на безопасность объектов капитального строительства, поступившее от члена НП СРО «МООАСП» – </w:t>
      </w:r>
      <w:r>
        <w:rPr>
          <w:b/>
          <w:bCs/>
        </w:rPr>
        <w:t>Общества с ограниченной ответственностью «</w:t>
      </w:r>
      <w:proofErr w:type="spellStart"/>
      <w:r>
        <w:rPr>
          <w:b/>
          <w:bCs/>
        </w:rPr>
        <w:t>Спецтрансстрой</w:t>
      </w:r>
      <w:proofErr w:type="spellEnd"/>
      <w:r>
        <w:rPr>
          <w:b/>
          <w:bCs/>
        </w:rPr>
        <w:t xml:space="preserve">» (ИНН 2317057867) </w:t>
      </w:r>
      <w:r w:rsidRPr="00CB5FAB">
        <w:rPr>
          <w:bCs/>
        </w:rPr>
        <w:t>в связи с изменением места нахождения организации</w:t>
      </w:r>
      <w:r>
        <w:t>.</w:t>
      </w:r>
    </w:p>
    <w:p w:rsidR="00CB5FAB" w:rsidRDefault="00CB5FAB" w:rsidP="00CB5FAB">
      <w:pPr>
        <w:pStyle w:val="default"/>
      </w:pPr>
      <w:r>
        <w:t>– Кулаков С.В. предложил внести изменения в свидетельство о допуске к работам с выдачей нового Свидетельства о допуске к заявленным работам, которые оказывают влияние на безопасность объектов капитального строительства.</w:t>
      </w:r>
    </w:p>
    <w:p w:rsidR="00CB5FAB" w:rsidRPr="00CB5FAB" w:rsidRDefault="00CB5FAB" w:rsidP="00CB5FAB">
      <w:pPr>
        <w:pStyle w:val="default"/>
      </w:pPr>
      <w:r>
        <w:t>Голосовали</w:t>
      </w:r>
      <w:r w:rsidRPr="00CB5FAB">
        <w:t xml:space="preserve">: «за» – </w:t>
      </w:r>
      <w:r>
        <w:t>4</w:t>
      </w:r>
      <w:r w:rsidRPr="00CB5FAB">
        <w:t xml:space="preserve"> голос</w:t>
      </w:r>
      <w:r>
        <w:t>а</w:t>
      </w:r>
      <w:r w:rsidRPr="00CB5FAB">
        <w:t>, «против» – нет, «воздержался» – нет.</w:t>
      </w:r>
    </w:p>
    <w:p w:rsidR="00CB5FAB" w:rsidRPr="00CB5FAB" w:rsidRDefault="00CB5FAB" w:rsidP="00CB5FAB">
      <w:pPr>
        <w:pStyle w:val="default"/>
      </w:pPr>
    </w:p>
    <w:p w:rsidR="00CB5FAB" w:rsidRDefault="00CB5FAB" w:rsidP="00CB5FAB">
      <w:pPr>
        <w:pStyle w:val="default"/>
      </w:pPr>
      <w:r>
        <w:rPr>
          <w:b/>
          <w:bCs/>
        </w:rPr>
        <w:t>1.2. Приняли решение:</w:t>
      </w:r>
    </w:p>
    <w:p w:rsidR="00CB5FAB" w:rsidRDefault="00CB5FAB" w:rsidP="00CB5FAB">
      <w:pPr>
        <w:pStyle w:val="default"/>
      </w:pPr>
      <w:r>
        <w:t xml:space="preserve">1.2.1. Внести изменения в </w:t>
      </w:r>
      <w:proofErr w:type="spellStart"/>
      <w:r>
        <w:t>Cвидетельство</w:t>
      </w:r>
      <w:proofErr w:type="spellEnd"/>
      <w:r>
        <w:t xml:space="preserve"> (от 26.05.2016 № 116230300-01) с выдачей нового свидетельства о допуске к определенному виду или видам работ, заявленным членом НП СРО «МООАСП» – </w:t>
      </w:r>
      <w:r>
        <w:rPr>
          <w:b/>
          <w:bCs/>
        </w:rPr>
        <w:t>Обществом с ограниченной ответственностью «</w:t>
      </w:r>
      <w:proofErr w:type="spellStart"/>
      <w:r>
        <w:rPr>
          <w:b/>
          <w:bCs/>
        </w:rPr>
        <w:t>Спецтрансстрой</w:t>
      </w:r>
      <w:proofErr w:type="spellEnd"/>
      <w:r>
        <w:rPr>
          <w:b/>
          <w:bCs/>
        </w:rPr>
        <w:t>» (ИНН 2317057867)</w:t>
      </w:r>
      <w:r>
        <w:t xml:space="preserve"> в связи с изменением адреса места нахождения.</w:t>
      </w:r>
    </w:p>
    <w:p w:rsidR="00CB5FAB" w:rsidRDefault="00CB5FAB" w:rsidP="00CB5FAB">
      <w:pPr>
        <w:pStyle w:val="default"/>
      </w:pPr>
      <w:r>
        <w:t xml:space="preserve">1.2.2. Действие свидетельства о допуске (от 26.05.2016 № 116230300-01) прекратить, выдать </w:t>
      </w:r>
      <w:r>
        <w:rPr>
          <w:b/>
          <w:bCs/>
        </w:rPr>
        <w:t>Обществу с ограниченной ответственностью «</w:t>
      </w:r>
      <w:proofErr w:type="spellStart"/>
      <w:r>
        <w:rPr>
          <w:b/>
          <w:bCs/>
        </w:rPr>
        <w:t>Спецтрансстрой</w:t>
      </w:r>
      <w:proofErr w:type="spellEnd"/>
      <w:r>
        <w:rPr>
          <w:b/>
          <w:bCs/>
        </w:rPr>
        <w:t>» (ИНН 2317057867)</w:t>
      </w:r>
      <w:r>
        <w:t xml:space="preserve"> свидетельство о допуске от 25.08.2016 № 116230300-02.</w:t>
      </w:r>
    </w:p>
    <w:p w:rsidR="00CB5FAB" w:rsidRDefault="00CB5FAB" w:rsidP="00CB5FAB">
      <w:pPr>
        <w:pStyle w:val="default"/>
      </w:pPr>
    </w:p>
    <w:p w:rsidR="00CB5FAB" w:rsidRDefault="00CB5FAB" w:rsidP="00CB5FAB">
      <w:pPr>
        <w:pStyle w:val="default"/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заявлении о внесении изменений в Свидетельство от 26.02.2016 № 116770296-01 о допуске к работам, которые оказывают влияние на безопасность объектов капитального строительства, поступившее от члена НП СРО «МООАСП» – </w:t>
      </w:r>
      <w:r>
        <w:rPr>
          <w:b/>
          <w:bCs/>
        </w:rPr>
        <w:t>Общества с ограниченной ответственностью «</w:t>
      </w:r>
      <w:proofErr w:type="spellStart"/>
      <w:r>
        <w:rPr>
          <w:b/>
          <w:bCs/>
        </w:rPr>
        <w:t>СтройМонтажЭксперт</w:t>
      </w:r>
      <w:proofErr w:type="spellEnd"/>
      <w:r>
        <w:rPr>
          <w:b/>
          <w:bCs/>
        </w:rPr>
        <w:t>» (ИНН 7715603507)</w:t>
      </w:r>
      <w:r>
        <w:t>, а также о результатах проверки представленных документов на соответствие требований, стандартов и правил саморегулирования в НП СРО «МООАСП»;</w:t>
      </w:r>
    </w:p>
    <w:p w:rsidR="00CB5FAB" w:rsidRDefault="00CB5FAB" w:rsidP="00CB5FAB">
      <w:pPr>
        <w:pStyle w:val="default"/>
      </w:pPr>
      <w:r>
        <w:t>– Кулаков С.В. предложил внести изменения в свидетельство о допуске к работам с выдачей нового Свидетельства о допуске к заявленным работам, которые оказывают влияние на безопасность объектов капитального строительства.</w:t>
      </w:r>
    </w:p>
    <w:p w:rsidR="00CB5FAB" w:rsidRPr="00CB5FAB" w:rsidRDefault="00CB5FAB" w:rsidP="00CB5FAB">
      <w:pPr>
        <w:pStyle w:val="default"/>
      </w:pPr>
      <w:r>
        <w:t>Голосовали: «за» – 4</w:t>
      </w:r>
      <w:r w:rsidRPr="00CB5FAB">
        <w:t xml:space="preserve"> голос</w:t>
      </w:r>
      <w:r>
        <w:t>а</w:t>
      </w:r>
      <w:r w:rsidRPr="00CB5FAB">
        <w:t>, «против» – нет, «воздержался» – нет.</w:t>
      </w:r>
    </w:p>
    <w:p w:rsidR="00CB5FAB" w:rsidRPr="00CB5FAB" w:rsidRDefault="00CB5FAB" w:rsidP="00CB5FAB">
      <w:pPr>
        <w:pStyle w:val="default"/>
      </w:pPr>
    </w:p>
    <w:p w:rsidR="00CB5FAB" w:rsidRDefault="00CB5FAB" w:rsidP="00CB5FAB">
      <w:pPr>
        <w:pStyle w:val="default"/>
      </w:pPr>
      <w:r>
        <w:rPr>
          <w:b/>
          <w:bCs/>
        </w:rPr>
        <w:t>1.3. Приняли решение:</w:t>
      </w:r>
    </w:p>
    <w:p w:rsidR="00CB5FAB" w:rsidRDefault="00CB5FAB" w:rsidP="00CB5FAB">
      <w:pPr>
        <w:pStyle w:val="default"/>
      </w:pPr>
      <w:r>
        <w:t xml:space="preserve">1.3.1. Внести изменения в </w:t>
      </w:r>
      <w:proofErr w:type="spellStart"/>
      <w:r>
        <w:t>Cвидетельство</w:t>
      </w:r>
      <w:proofErr w:type="spellEnd"/>
      <w:r>
        <w:t xml:space="preserve"> (от 26.02.2016 № 116770296-01) с выдачей нового свидетельства о допуске к определенному виду или видам работ, заявленным членом НП </w:t>
      </w:r>
      <w:r>
        <w:lastRenderedPageBreak/>
        <w:t xml:space="preserve">СРО «МООАСП» – </w:t>
      </w:r>
      <w:r>
        <w:rPr>
          <w:b/>
          <w:bCs/>
        </w:rPr>
        <w:t>Обществом с ограниченной ответственностью «</w:t>
      </w:r>
      <w:proofErr w:type="spellStart"/>
      <w:r>
        <w:rPr>
          <w:b/>
          <w:bCs/>
        </w:rPr>
        <w:t>СтройМонтажЭксперт</w:t>
      </w:r>
      <w:proofErr w:type="spellEnd"/>
      <w:r>
        <w:rPr>
          <w:b/>
          <w:bCs/>
        </w:rPr>
        <w:t>» (ИНН 7715603507)</w:t>
      </w:r>
      <w:r>
        <w:t>.</w:t>
      </w:r>
    </w:p>
    <w:p w:rsidR="00CB5FAB" w:rsidRDefault="00CB5FAB" w:rsidP="00CB5FAB">
      <w:pPr>
        <w:pStyle w:val="default"/>
      </w:pPr>
      <w:r>
        <w:t xml:space="preserve">1.3.2. Действие свидетельства о допуске (от 26.02.2016 № 116770296-01) прекратить, выдать </w:t>
      </w:r>
      <w:r>
        <w:rPr>
          <w:b/>
          <w:bCs/>
        </w:rPr>
        <w:t>Обществу с ограниченной ответственностью «</w:t>
      </w:r>
      <w:proofErr w:type="spellStart"/>
      <w:r>
        <w:rPr>
          <w:b/>
          <w:bCs/>
        </w:rPr>
        <w:t>СтройМонтажЭксперт</w:t>
      </w:r>
      <w:proofErr w:type="spellEnd"/>
      <w:r>
        <w:rPr>
          <w:b/>
          <w:bCs/>
        </w:rPr>
        <w:t>» (ИНН 7715603507)</w:t>
      </w:r>
      <w:r>
        <w:t xml:space="preserve"> свидетельство о допуске от 25.08.2016 № 116770296-02.</w:t>
      </w:r>
    </w:p>
    <w:p w:rsidR="00CB5FAB" w:rsidRDefault="00CB5FAB" w:rsidP="00CB5FAB">
      <w:pPr>
        <w:pStyle w:val="default"/>
      </w:pPr>
    </w:p>
    <w:p w:rsidR="00356D96" w:rsidRDefault="00356D96" w:rsidP="00356D96">
      <w:pPr>
        <w:pStyle w:val="a0"/>
        <w:numPr>
          <w:ilvl w:val="0"/>
          <w:numId w:val="3"/>
        </w:numPr>
        <w:tabs>
          <w:tab w:val="left" w:pos="708"/>
        </w:tabs>
        <w:ind w:left="0" w:right="99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ВОПРОСУ №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ПОВЕСТКИ ДНЯ</w:t>
      </w:r>
    </w:p>
    <w:p w:rsidR="00356D96" w:rsidRDefault="00356D96" w:rsidP="00356D96">
      <w:pPr>
        <w:pStyle w:val="a0"/>
        <w:numPr>
          <w:ilvl w:val="0"/>
          <w:numId w:val="3"/>
        </w:numPr>
        <w:tabs>
          <w:tab w:val="left" w:pos="708"/>
        </w:tabs>
        <w:ind w:left="0" w:right="9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Слушали:</w:t>
      </w:r>
    </w:p>
    <w:p w:rsidR="00356D96" w:rsidRDefault="00356D96" w:rsidP="00356D96">
      <w:pPr>
        <w:pStyle w:val="a0"/>
        <w:numPr>
          <w:ilvl w:val="0"/>
          <w:numId w:val="3"/>
        </w:numPr>
        <w:ind w:left="0" w:firstLine="0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- Кулакова С.В., который доложил присутствующим о неисполнении обязанности по оплате членских, целевых и иных </w:t>
      </w:r>
      <w:proofErr w:type="gramStart"/>
      <w:r>
        <w:rPr>
          <w:rFonts w:ascii="Times New Roman" w:hAnsi="Times New Roman"/>
          <w:sz w:val="24"/>
        </w:rPr>
        <w:t>взносов,  предусмотренных</w:t>
      </w:r>
      <w:proofErr w:type="gramEnd"/>
      <w:r>
        <w:rPr>
          <w:rFonts w:ascii="Times New Roman" w:hAnsi="Times New Roman"/>
          <w:sz w:val="24"/>
        </w:rPr>
        <w:t xml:space="preserve"> Положением о размере и порядке уплаты взносов членами НП СРО «МООАСП», так же пояснил, что в соответствии с п.3 ч.2 ст. 55.7. </w:t>
      </w:r>
      <w:proofErr w:type="spellStart"/>
      <w:r>
        <w:rPr>
          <w:rFonts w:ascii="Times New Roman" w:hAnsi="Times New Roman"/>
          <w:sz w:val="24"/>
        </w:rPr>
        <w:t>ГрК</w:t>
      </w:r>
      <w:proofErr w:type="spellEnd"/>
      <w:r>
        <w:rPr>
          <w:rFonts w:ascii="Times New Roman" w:hAnsi="Times New Roman"/>
          <w:sz w:val="24"/>
        </w:rPr>
        <w:t xml:space="preserve"> РФ, неоднократная в течение одного года и более неуплата членских взносов является основанием для  исключения из членов саморегулируемой организации.</w:t>
      </w:r>
    </w:p>
    <w:p w:rsidR="00356D96" w:rsidRDefault="00356D96" w:rsidP="00356D96">
      <w:pPr>
        <w:pStyle w:val="a0"/>
        <w:numPr>
          <w:ilvl w:val="0"/>
          <w:numId w:val="3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Зимину М.Н., которая доложила присутствующим о требовании законодательства, а </w:t>
      </w:r>
      <w:proofErr w:type="gramStart"/>
      <w:r>
        <w:rPr>
          <w:rFonts w:ascii="Times New Roman" w:hAnsi="Times New Roman"/>
          <w:sz w:val="24"/>
        </w:rPr>
        <w:t>именно  п.</w:t>
      </w:r>
      <w:proofErr w:type="gramEnd"/>
      <w:r>
        <w:rPr>
          <w:rFonts w:ascii="Times New Roman" w:hAnsi="Times New Roman"/>
          <w:sz w:val="24"/>
        </w:rPr>
        <w:t xml:space="preserve"> 5 ч.2 ст. 55.7 </w:t>
      </w:r>
      <w:proofErr w:type="spellStart"/>
      <w:r>
        <w:rPr>
          <w:rFonts w:ascii="Times New Roman" w:hAnsi="Times New Roman"/>
          <w:sz w:val="24"/>
        </w:rPr>
        <w:t>ГрК</w:t>
      </w:r>
      <w:proofErr w:type="spellEnd"/>
      <w:r>
        <w:rPr>
          <w:rFonts w:ascii="Times New Roman" w:hAnsi="Times New Roman"/>
          <w:sz w:val="24"/>
        </w:rPr>
        <w:t xml:space="preserve"> РФ, в соответствии с которым, отсутствие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является основанием для исключения из членов саморегулируемой организации. Сообщила, что в данный момент решением Дисциплинарной комиссией было прекращено действие свидетельства о допуске 2 организациям. Кроме того, представила для ознакомления согласованный решением Дисциплинарной комиссии список о рекомендации Общему собранию на исключение из членов НП СРО «МООАСП».</w:t>
      </w:r>
    </w:p>
    <w:p w:rsidR="00356D96" w:rsidRDefault="00356D96" w:rsidP="00356D96">
      <w:pPr>
        <w:pStyle w:val="a0"/>
        <w:numPr>
          <w:ilvl w:val="0"/>
          <w:numId w:val="3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Хазову</w:t>
      </w:r>
      <w:proofErr w:type="spellEnd"/>
      <w:r>
        <w:rPr>
          <w:rFonts w:ascii="Times New Roman" w:hAnsi="Times New Roman"/>
          <w:sz w:val="24"/>
        </w:rPr>
        <w:t xml:space="preserve"> Е.Н., которая представила предварительный список организаций на исключение из членов НП СРО «МООАСП»:</w:t>
      </w:r>
    </w:p>
    <w:p w:rsidR="00356D96" w:rsidRDefault="00356D96" w:rsidP="00356D96">
      <w:pPr>
        <w:pStyle w:val="default"/>
        <w:spacing w:after="0"/>
        <w:ind w:firstLine="0"/>
      </w:pPr>
    </w:p>
    <w:tbl>
      <w:tblPr>
        <w:tblW w:w="0" w:type="auto"/>
        <w:tblInd w:w="-2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  <w:insideV w:val="nil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1559"/>
        <w:gridCol w:w="3260"/>
        <w:gridCol w:w="1133"/>
        <w:gridCol w:w="2074"/>
      </w:tblGrid>
      <w:tr w:rsidR="00356D96" w:rsidTr="00356D96">
        <w:trPr>
          <w:tblHeader/>
        </w:trPr>
        <w:tc>
          <w:tcPr>
            <w:tcW w:w="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0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0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ИНН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0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Реестровый номер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0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0"/>
              <w:spacing w:line="256" w:lineRule="auto"/>
              <w:ind w:left="142" w:hanging="142"/>
              <w:jc w:val="both"/>
            </w:pPr>
            <w:r>
              <w:t xml:space="preserve"> долг</w:t>
            </w:r>
          </w:p>
        </w:tc>
        <w:tc>
          <w:tcPr>
            <w:tcW w:w="20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0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Свидетельство</w:t>
            </w:r>
          </w:p>
        </w:tc>
      </w:tr>
      <w:tr w:rsidR="00356D96" w:rsidTr="00356D96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7710761002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111770230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ЗАО «АМД»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</w:pPr>
            <w:r>
              <w:t xml:space="preserve"> 76 125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действует</w:t>
            </w:r>
          </w:p>
        </w:tc>
      </w:tr>
      <w:tr w:rsidR="00356D96" w:rsidTr="00356D96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2540117310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110250122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 w:rsidP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ООО «Д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>-Стром»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</w:pPr>
            <w:r>
              <w:t xml:space="preserve"> 125 625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действует</w:t>
            </w:r>
          </w:p>
        </w:tc>
      </w:tr>
      <w:tr w:rsidR="00356D96" w:rsidTr="00356D96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5190131400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109510009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«КС </w:t>
            </w:r>
            <w:proofErr w:type="spellStart"/>
            <w:r>
              <w:rPr>
                <w:rFonts w:cs="Times New Roman"/>
              </w:rPr>
              <w:t>Электро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</w:pPr>
            <w:r>
              <w:t xml:space="preserve"> 125 375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действует</w:t>
            </w:r>
          </w:p>
        </w:tc>
      </w:tr>
      <w:tr w:rsidR="00356D96" w:rsidTr="00356D96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7727193301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113770266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 w:rsidP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ООО ДСП «Л</w:t>
            </w:r>
            <w:r>
              <w:rPr>
                <w:rFonts w:cs="Times New Roman"/>
              </w:rPr>
              <w:t>ЕЕРО»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</w:pPr>
            <w:r>
              <w:t xml:space="preserve"> 74 750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действует</w:t>
            </w:r>
          </w:p>
        </w:tc>
      </w:tr>
      <w:tr w:rsidR="00356D96" w:rsidTr="00356D96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7536050824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112750244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ООО «Связь комплект»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</w:pPr>
            <w:r>
              <w:t>125 625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действует</w:t>
            </w:r>
          </w:p>
        </w:tc>
      </w:tr>
      <w:tr w:rsidR="00356D96" w:rsidTr="00356D96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3912000490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110390133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ООО АСБ «Терра»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</w:pPr>
            <w:r>
              <w:t xml:space="preserve"> 98 750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действует</w:t>
            </w:r>
          </w:p>
        </w:tc>
      </w:tr>
      <w:tr w:rsidR="00356D96" w:rsidTr="00356D96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3905087194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111390220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ООО «</w:t>
            </w:r>
            <w:proofErr w:type="spellStart"/>
            <w:r>
              <w:rPr>
                <w:rFonts w:cs="Times New Roman"/>
              </w:rPr>
              <w:t>Трансэнергосервис</w:t>
            </w:r>
            <w:proofErr w:type="spellEnd"/>
            <w:r>
              <w:rPr>
                <w:rFonts w:cs="Times New Roman"/>
              </w:rPr>
              <w:t>-Проект»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</w:pPr>
            <w:r>
              <w:t>76 125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действует</w:t>
            </w:r>
          </w:p>
          <w:p w:rsidR="00356D96" w:rsidRDefault="00356D96">
            <w:pPr>
              <w:pStyle w:val="af"/>
              <w:spacing w:line="256" w:lineRule="auto"/>
              <w:ind w:left="142" w:hanging="142"/>
              <w:jc w:val="both"/>
            </w:pPr>
          </w:p>
        </w:tc>
      </w:tr>
      <w:tr w:rsidR="00356D96" w:rsidTr="00356D96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</w:pPr>
            <w:r>
              <w:t>8.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  <w:ind w:left="142" w:hanging="142"/>
              <w:jc w:val="both"/>
            </w:pPr>
            <w:r>
              <w:t xml:space="preserve">3906177718 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Pr="00356D96" w:rsidRDefault="00356D96">
            <w:pPr>
              <w:pStyle w:val="af"/>
              <w:spacing w:line="256" w:lineRule="auto"/>
              <w:ind w:left="142" w:hanging="142"/>
              <w:jc w:val="both"/>
            </w:pPr>
            <w:r w:rsidRPr="00356D96">
              <w:rPr>
                <w:rStyle w:val="af4"/>
                <w:b w:val="0"/>
              </w:rPr>
              <w:t>115390290</w:t>
            </w:r>
            <w:r w:rsidRPr="00356D96"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Pr="00356D96" w:rsidRDefault="00356D96">
            <w:pPr>
              <w:pStyle w:val="af"/>
              <w:spacing w:line="256" w:lineRule="auto"/>
              <w:ind w:left="142" w:hanging="142"/>
              <w:jc w:val="both"/>
            </w:pPr>
            <w:r w:rsidRPr="00356D96">
              <w:rPr>
                <w:rStyle w:val="af4"/>
                <w:b w:val="0"/>
              </w:rPr>
              <w:t xml:space="preserve"> ООО «</w:t>
            </w:r>
            <w:proofErr w:type="spellStart"/>
            <w:r w:rsidRPr="00356D96">
              <w:rPr>
                <w:rStyle w:val="af4"/>
                <w:b w:val="0"/>
              </w:rPr>
              <w:t>Еврострой</w:t>
            </w:r>
            <w:proofErr w:type="spellEnd"/>
            <w:r w:rsidRPr="00356D96">
              <w:rPr>
                <w:rStyle w:val="af4"/>
                <w:b w:val="0"/>
              </w:rPr>
              <w:t>»</w:t>
            </w:r>
            <w:r w:rsidRPr="00356D96"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Pr="00356D96" w:rsidRDefault="00356D96">
            <w:pPr>
              <w:pStyle w:val="af"/>
              <w:spacing w:line="256" w:lineRule="auto"/>
              <w:ind w:left="142" w:hanging="142"/>
              <w:jc w:val="both"/>
            </w:pPr>
            <w:r w:rsidRPr="00356D96">
              <w:t>100 125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56D96" w:rsidRPr="00356D96" w:rsidRDefault="00356D96">
            <w:pPr>
              <w:pStyle w:val="af"/>
              <w:spacing w:line="256" w:lineRule="auto"/>
              <w:ind w:left="142" w:hanging="142"/>
              <w:jc w:val="both"/>
            </w:pPr>
            <w:r w:rsidRPr="00356D96">
              <w:t>действует</w:t>
            </w:r>
          </w:p>
        </w:tc>
      </w:tr>
      <w:tr w:rsidR="00356D96" w:rsidTr="00356D96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</w:pPr>
            <w:r>
              <w:t>9.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</w:pPr>
            <w:r>
              <w:t>7716692242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</w:pPr>
            <w:r>
              <w:t>111770223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</w:pPr>
            <w:r>
              <w:t>ЗАО «СЖТ»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</w:pPr>
            <w:r>
              <w:t>52 125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</w:pPr>
            <w:r>
              <w:t xml:space="preserve"> прекращено</w:t>
            </w:r>
          </w:p>
        </w:tc>
      </w:tr>
      <w:tr w:rsidR="00356D96" w:rsidTr="00356D96"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</w:pPr>
            <w:r>
              <w:t>10.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</w:pPr>
            <w:r>
              <w:t>7810536473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</w:pPr>
            <w:r>
              <w:t>110780112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</w:pPr>
            <w:r>
              <w:t>ООО «</w:t>
            </w:r>
            <w:proofErr w:type="spellStart"/>
            <w:r>
              <w:t>Транспроектстрой</w:t>
            </w:r>
            <w:proofErr w:type="spellEnd"/>
            <w:r>
              <w:t>»</w:t>
            </w:r>
          </w:p>
        </w:tc>
        <w:tc>
          <w:tcPr>
            <w:tcW w:w="113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</w:pPr>
            <w:r>
              <w:t>124 125</w:t>
            </w:r>
          </w:p>
        </w:tc>
        <w:tc>
          <w:tcPr>
            <w:tcW w:w="20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56D96" w:rsidRDefault="00356D96">
            <w:pPr>
              <w:pStyle w:val="af"/>
              <w:spacing w:line="256" w:lineRule="auto"/>
            </w:pPr>
            <w:r>
              <w:t xml:space="preserve"> прекращено</w:t>
            </w:r>
          </w:p>
        </w:tc>
      </w:tr>
    </w:tbl>
    <w:p w:rsidR="00356D96" w:rsidRDefault="00356D96" w:rsidP="00356D96">
      <w:pPr>
        <w:tabs>
          <w:tab w:val="left" w:pos="708"/>
        </w:tabs>
        <w:ind w:left="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Н.Д., который предложил вынести организации, которым решением Дисциплинарной комиссии было прекращено действие Свидетельства о допуске к определенному виду или видам работ и долг которых будет составлять к моменту проведения Общего собрания 64 тысячи рублей и более, на Общее собрание членов НП СРО «МООАСП» для решения вопроса об исключении из членов Партнерства.  </w:t>
      </w:r>
    </w:p>
    <w:p w:rsidR="00356D96" w:rsidRDefault="00356D96" w:rsidP="00356D96">
      <w:pPr>
        <w:pStyle w:val="a0"/>
        <w:numPr>
          <w:ilvl w:val="0"/>
          <w:numId w:val="3"/>
        </w:numPr>
        <w:tabs>
          <w:tab w:val="left" w:pos="708"/>
        </w:tabs>
        <w:ind w:left="0" w:right="9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Иных замечаний и предложение не поступило.</w:t>
      </w:r>
    </w:p>
    <w:p w:rsidR="00356D96" w:rsidRDefault="00356D96" w:rsidP="00356D96">
      <w:pPr>
        <w:pStyle w:val="a0"/>
        <w:numPr>
          <w:ilvl w:val="0"/>
          <w:numId w:val="3"/>
        </w:numPr>
        <w:ind w:left="0" w:right="99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Голосовали: «</w:t>
      </w:r>
      <w:proofErr w:type="gramStart"/>
      <w:r>
        <w:rPr>
          <w:rFonts w:ascii="Times New Roman" w:hAnsi="Times New Roman"/>
          <w:sz w:val="24"/>
        </w:rPr>
        <w:t>за»-</w:t>
      </w:r>
      <w:proofErr w:type="gramEnd"/>
      <w:r>
        <w:rPr>
          <w:rFonts w:ascii="Times New Roman" w:hAnsi="Times New Roman"/>
          <w:sz w:val="24"/>
        </w:rPr>
        <w:t xml:space="preserve"> 4  голоса, «против»-нет, «воздержался» -нет.</w:t>
      </w:r>
    </w:p>
    <w:p w:rsidR="00356D96" w:rsidRDefault="00356D96" w:rsidP="00356D96">
      <w:pPr>
        <w:pStyle w:val="default"/>
        <w:ind w:firstLine="0"/>
        <w:rPr>
          <w:b/>
          <w:bCs/>
        </w:rPr>
      </w:pPr>
      <w:r>
        <w:rPr>
          <w:b/>
          <w:bCs/>
        </w:rPr>
        <w:t xml:space="preserve">                        2.1. Приняли решение:</w:t>
      </w:r>
    </w:p>
    <w:p w:rsidR="00356D96" w:rsidRDefault="00356D96" w:rsidP="00356D96">
      <w:pPr>
        <w:pStyle w:val="a0"/>
        <w:numPr>
          <w:ilvl w:val="0"/>
          <w:numId w:val="3"/>
        </w:numPr>
        <w:tabs>
          <w:tab w:val="left" w:pos="708"/>
        </w:tabs>
        <w:ind w:left="-15" w:firstLine="0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      </w:t>
      </w:r>
      <w:r>
        <w:rPr>
          <w:rFonts w:ascii="Times New Roman" w:hAnsi="Times New Roman"/>
          <w:b/>
          <w:sz w:val="24"/>
          <w:shd w:val="clear" w:color="auto" w:fill="FFFFFF"/>
        </w:rPr>
        <w:tab/>
        <w:t xml:space="preserve">2.1. Руководствуясь ст.4.20 Положения о дисциплинарной ответственности членов НП СРО «МООАСП», ст.16.1 Устава НП СРО «МООАСП» ч.3 ст.55.11 </w:t>
      </w:r>
      <w:proofErr w:type="spellStart"/>
      <w:r>
        <w:rPr>
          <w:rFonts w:ascii="Times New Roman" w:hAnsi="Times New Roman"/>
          <w:b/>
          <w:sz w:val="24"/>
          <w:shd w:val="clear" w:color="auto" w:fill="FFFFFF"/>
        </w:rPr>
        <w:t>ГрК</w:t>
      </w:r>
      <w:proofErr w:type="spellEnd"/>
      <w:r>
        <w:rPr>
          <w:rFonts w:ascii="Times New Roman" w:hAnsi="Times New Roman"/>
          <w:b/>
          <w:sz w:val="24"/>
          <w:shd w:val="clear" w:color="auto" w:fill="FFFFFF"/>
        </w:rPr>
        <w:t xml:space="preserve"> РФ, на основании п. 7 </w:t>
      </w:r>
      <w:proofErr w:type="gramStart"/>
      <w:r>
        <w:rPr>
          <w:rFonts w:ascii="Times New Roman" w:hAnsi="Times New Roman"/>
          <w:b/>
          <w:sz w:val="24"/>
          <w:shd w:val="clear" w:color="auto" w:fill="FFFFFF"/>
        </w:rPr>
        <w:t xml:space="preserve">ст.55.10  </w:t>
      </w:r>
      <w:proofErr w:type="spellStart"/>
      <w:r>
        <w:rPr>
          <w:rFonts w:ascii="Times New Roman" w:hAnsi="Times New Roman"/>
          <w:b/>
          <w:sz w:val="24"/>
          <w:shd w:val="clear" w:color="auto" w:fill="FFFFFF"/>
        </w:rPr>
        <w:t>ГрК</w:t>
      </w:r>
      <w:proofErr w:type="spellEnd"/>
      <w:proofErr w:type="gramEnd"/>
      <w:r>
        <w:rPr>
          <w:rFonts w:ascii="Times New Roman" w:hAnsi="Times New Roman"/>
          <w:b/>
          <w:sz w:val="24"/>
          <w:shd w:val="clear" w:color="auto" w:fill="FFFFFF"/>
        </w:rPr>
        <w:t xml:space="preserve"> РФ, рекомендовать Общему собранию принятие решения об исключении из членов НП СРО «МООАСП» со следующими нарушениями:</w:t>
      </w:r>
    </w:p>
    <w:p w:rsidR="00356D96" w:rsidRDefault="00356D96" w:rsidP="00356D96">
      <w:pPr>
        <w:pStyle w:val="a0"/>
        <w:numPr>
          <w:ilvl w:val="0"/>
          <w:numId w:val="3"/>
        </w:numPr>
        <w:tabs>
          <w:tab w:val="left" w:pos="708"/>
        </w:tabs>
        <w:ind w:left="-15" w:firstLine="0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     2.1.1. организации, которым решением Дисциплинарной комиссии прекращено действие Свидетельства о допуске; </w:t>
      </w:r>
    </w:p>
    <w:p w:rsidR="00356D96" w:rsidRDefault="00356D96" w:rsidP="00356D96">
      <w:pPr>
        <w:pStyle w:val="a0"/>
        <w:numPr>
          <w:ilvl w:val="0"/>
          <w:numId w:val="3"/>
        </w:numPr>
        <w:tabs>
          <w:tab w:val="left" w:pos="708"/>
        </w:tabs>
        <w:ind w:left="-15" w:firstLine="0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            2</w:t>
      </w:r>
      <w:proofErr w:type="gramStart"/>
      <w:r>
        <w:rPr>
          <w:rFonts w:ascii="Times New Roman" w:hAnsi="Times New Roman"/>
          <w:b/>
          <w:sz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b/>
          <w:sz w:val="24"/>
          <w:shd w:val="clear" w:color="auto" w:fill="FFFFFF"/>
        </w:rPr>
        <w:t>1.2. организации долг которых на момент проведения Общего собрания членов НП СРО «МООАСП» будет составлять 64 тысячи рублей и более.</w:t>
      </w:r>
    </w:p>
    <w:p w:rsidR="00356D96" w:rsidRDefault="00356D96" w:rsidP="00356D96">
      <w:pPr>
        <w:pStyle w:val="a0"/>
        <w:numPr>
          <w:ilvl w:val="0"/>
          <w:numId w:val="3"/>
        </w:numPr>
        <w:tabs>
          <w:tab w:val="left" w:pos="708"/>
        </w:tabs>
        <w:ind w:left="0" w:right="99" w:firstLine="0"/>
        <w:rPr>
          <w:rFonts w:ascii="Times New Roman" w:hAnsi="Times New Roman"/>
          <w:b/>
          <w:bCs/>
          <w:sz w:val="24"/>
        </w:rPr>
      </w:pPr>
    </w:p>
    <w:p w:rsidR="00356D96" w:rsidRDefault="00356D96" w:rsidP="00356D96">
      <w:pPr>
        <w:pStyle w:val="default"/>
      </w:pPr>
    </w:p>
    <w:p w:rsidR="008D2014" w:rsidRDefault="008D2014">
      <w:pPr>
        <w:pStyle w:val="default"/>
      </w:pPr>
    </w:p>
    <w:p w:rsidR="008D2014" w:rsidRDefault="008D2014">
      <w:pPr>
        <w:pStyle w:val="ac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Default="002F32EA">
            <w:pPr>
              <w:pStyle w:val="layout"/>
              <w:spacing w:after="0"/>
            </w:pPr>
            <w:r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Default="00422F03">
            <w:pPr>
              <w:pStyle w:val="layoutright"/>
              <w:spacing w:after="0"/>
            </w:pPr>
            <w:r>
              <w:t xml:space="preserve">    </w:t>
            </w:r>
            <w:proofErr w:type="spellStart"/>
            <w:r w:rsidR="002F32EA">
              <w:t>Юсковец</w:t>
            </w:r>
            <w:proofErr w:type="spellEnd"/>
            <w:r w:rsidR="002F32EA">
              <w:t xml:space="preserve"> Н.Д.</w:t>
            </w:r>
          </w:p>
        </w:tc>
      </w:tr>
    </w:tbl>
    <w:p w:rsidR="008D2014" w:rsidRDefault="008D2014">
      <w:pPr>
        <w:pStyle w:val="default"/>
        <w:spacing w:after="0"/>
      </w:pPr>
    </w:p>
    <w:p w:rsidR="008D2014" w:rsidRDefault="002F32EA">
      <w:pPr>
        <w:pStyle w:val="unindented"/>
        <w:spacing w:after="0"/>
      </w:pPr>
      <w:r>
        <w:t xml:space="preserve">    Протокол составил: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Default="002F32EA">
            <w:pPr>
              <w:pStyle w:val="layout"/>
              <w:spacing w:after="0"/>
            </w:pPr>
            <w:r>
              <w:t>Отве</w:t>
            </w:r>
            <w:r>
              <w:rPr>
                <w:rFonts w:ascii="Calibri" w:hAnsi="Calibri"/>
              </w:rPr>
              <w:t>т</w:t>
            </w:r>
            <w:r>
              <w:t>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Default="002F32EA">
            <w:pPr>
              <w:pStyle w:val="layoutright"/>
              <w:spacing w:after="0"/>
            </w:pPr>
            <w:proofErr w:type="spellStart"/>
            <w:r>
              <w:t>Хазова</w:t>
            </w:r>
            <w:proofErr w:type="spellEnd"/>
            <w:r>
              <w:t xml:space="preserve"> Е.Н.</w:t>
            </w:r>
          </w:p>
        </w:tc>
      </w:tr>
    </w:tbl>
    <w:p w:rsidR="008D2014" w:rsidRDefault="008D2014">
      <w:pPr>
        <w:spacing w:after="0"/>
      </w:pPr>
    </w:p>
    <w:p w:rsidR="008D2014" w:rsidRDefault="008D2014">
      <w:pPr>
        <w:spacing w:after="0"/>
      </w:pPr>
    </w:p>
    <w:sectPr w:rsidR="008D2014">
      <w:headerReference w:type="default" r:id="rId8"/>
      <w:footerReference w:type="default" r:id="rId9"/>
      <w:pgSz w:w="11906" w:h="16838"/>
      <w:pgMar w:top="1000" w:right="1200" w:bottom="1000" w:left="709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A9" w:rsidRDefault="002F32EA">
      <w:pPr>
        <w:spacing w:after="0" w:line="240" w:lineRule="auto"/>
      </w:pPr>
      <w:r>
        <w:separator/>
      </w:r>
    </w:p>
  </w:endnote>
  <w:endnote w:type="continuationSeparator" w:id="0">
    <w:p w:rsidR="00C75EA9" w:rsidRDefault="002F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 Condensed">
    <w:panose1 w:val="020B0606030804020204"/>
    <w:charset w:val="CC"/>
    <w:family w:val="swiss"/>
    <w:pitch w:val="variable"/>
    <w:sig w:usb0="E7002EFF" w:usb1="D200F5FF" w:usb2="0A246029" w:usb3="00000000" w:csb0="000001FF" w:csb1="00000000"/>
  </w:font>
  <w:font w:name="Monospace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A9" w:rsidRDefault="002F32EA">
      <w:pPr>
        <w:spacing w:after="0" w:line="240" w:lineRule="auto"/>
      </w:pPr>
      <w:r>
        <w:separator/>
      </w:r>
    </w:p>
  </w:footnote>
  <w:footnote w:type="continuationSeparator" w:id="0">
    <w:p w:rsidR="00C75EA9" w:rsidRDefault="002F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51711"/>
    <w:multiLevelType w:val="multilevel"/>
    <w:tmpl w:val="3B12A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417B11"/>
    <w:multiLevelType w:val="multilevel"/>
    <w:tmpl w:val="0A0CE5F2"/>
    <w:lvl w:ilvl="0">
      <w:start w:val="1"/>
      <w:numFmt w:val="decimal"/>
      <w:pStyle w:val="a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abstractNum w:abstractNumId="2" w15:restartNumberingAfterBreak="0">
    <w:nsid w:val="783303AC"/>
    <w:multiLevelType w:val="multilevel"/>
    <w:tmpl w:val="FF40E41C"/>
    <w:lvl w:ilvl="0">
      <w:start w:val="1"/>
      <w:numFmt w:val="decimal"/>
      <w:pStyle w:val="a0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014"/>
    <w:rsid w:val="002F32EA"/>
    <w:rsid w:val="00356D96"/>
    <w:rsid w:val="00422F03"/>
    <w:rsid w:val="008D2014"/>
    <w:rsid w:val="00C0377C"/>
    <w:rsid w:val="00C75EA9"/>
    <w:rsid w:val="00C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36D9-D28D-40DB-9CA8-EF3FEFD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629"/>
    <w:pPr>
      <w:suppressAutoHyphens/>
      <w:spacing w:after="160"/>
    </w:pPr>
    <w:rPr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4356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Текст выноски Знак"/>
    <w:basedOn w:val="a2"/>
    <w:uiPriority w:val="99"/>
    <w:semiHidden/>
    <w:rsid w:val="00435629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1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1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1"/>
    <w:pPr>
      <w:suppressLineNumbers/>
    </w:pPr>
    <w:rPr>
      <w:rFonts w:cs="Mangal"/>
    </w:rPr>
  </w:style>
  <w:style w:type="paragraph" w:customStyle="1" w:styleId="ab">
    <w:name w:val="Заглавие"/>
    <w:basedOn w:val="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1"/>
    <w:rsid w:val="00435629"/>
    <w:pPr>
      <w:widowControl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basedOn w:val="ac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c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c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c"/>
    <w:uiPriority w:val="99"/>
    <w:rsid w:val="00435629"/>
    <w:pPr>
      <w:jc w:val="both"/>
    </w:pPr>
  </w:style>
  <w:style w:type="paragraph" w:customStyle="1" w:styleId="layout">
    <w:name w:val="layout"/>
    <w:basedOn w:val="ac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c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c"/>
    <w:uiPriority w:val="99"/>
    <w:rsid w:val="00435629"/>
    <w:pPr>
      <w:jc w:val="both"/>
    </w:pPr>
    <w:rPr>
      <w:b w:val="0"/>
      <w:bCs w:val="0"/>
    </w:rPr>
  </w:style>
  <w:style w:type="paragraph" w:styleId="ad">
    <w:name w:val="Balloon Text"/>
    <w:basedOn w:val="a1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1"/>
    <w:uiPriority w:val="34"/>
    <w:qFormat/>
    <w:rsid w:val="00D462C2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Текст статьи нумерованный"/>
    <w:basedOn w:val="a1"/>
    <w:rsid w:val="00D462C2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af">
    <w:name w:val="Содержимое таблицы"/>
    <w:basedOn w:val="a1"/>
    <w:rsid w:val="00972F0B"/>
    <w:pPr>
      <w:widowControl w:val="0"/>
      <w:suppressLineNumbers/>
      <w:spacing w:after="0" w:line="240" w:lineRule="auto"/>
    </w:pPr>
    <w:rPr>
      <w:rFonts w:ascii="Times New Roman" w:eastAsia="Droid Sans Fallback" w:hAnsi="Times New Roman" w:cs="DejaVu Sans Condensed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972F0B"/>
    <w:pPr>
      <w:jc w:val="center"/>
    </w:pPr>
    <w:rPr>
      <w:b/>
      <w:bCs/>
    </w:rPr>
  </w:style>
  <w:style w:type="paragraph" w:styleId="af1">
    <w:name w:val="footer"/>
    <w:basedOn w:val="a1"/>
  </w:style>
  <w:style w:type="table" w:styleId="af2">
    <w:name w:val="Table Grid"/>
    <w:basedOn w:val="a3"/>
    <w:rsid w:val="00D462C2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CB5FAB"/>
    <w:rPr>
      <w:b/>
      <w:bCs/>
    </w:rPr>
  </w:style>
  <w:style w:type="paragraph" w:customStyle="1" w:styleId="1">
    <w:name w:val="Верхний колонтитул1"/>
    <w:rsid w:val="00CB5FAB"/>
    <w:pPr>
      <w:widowControl w:val="0"/>
      <w:suppressAutoHyphens/>
      <w:spacing w:after="24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f4">
    <w:name w:val="Выделение жирным"/>
    <w:rsid w:val="00356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D68E5-D823-42D3-99F5-D78022BD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user05</cp:lastModifiedBy>
  <cp:revision>23</cp:revision>
  <cp:lastPrinted>2016-08-25T13:05:00Z</cp:lastPrinted>
  <dcterms:created xsi:type="dcterms:W3CDTF">2016-07-07T09:33:00Z</dcterms:created>
  <dcterms:modified xsi:type="dcterms:W3CDTF">2016-08-29T06:37:00Z</dcterms:modified>
  <dc:language>ru-RU</dc:language>
</cp:coreProperties>
</file>